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9D2" w:rsidRPr="00BB49D2" w:rsidRDefault="00BB49D2" w:rsidP="00BB49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BB49D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AF334C4" wp14:editId="5F3C3AB6">
            <wp:extent cx="553838" cy="616689"/>
            <wp:effectExtent l="19050" t="0" r="0" b="0"/>
            <wp:docPr id="1" name="Рисунок 1" descr="Липчанское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ипч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38" cy="61668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9D2" w:rsidRPr="00BB49D2" w:rsidRDefault="00BB49D2" w:rsidP="00BB49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B49D2" w:rsidRPr="00BB49D2" w:rsidRDefault="00BB49D2" w:rsidP="00BB49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9D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B49D2" w:rsidRPr="00BB49D2" w:rsidRDefault="00BB49D2" w:rsidP="00BB49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9D2">
        <w:rPr>
          <w:rFonts w:ascii="Times New Roman" w:hAnsi="Times New Roman" w:cs="Times New Roman"/>
          <w:b/>
          <w:sz w:val="28"/>
          <w:szCs w:val="28"/>
        </w:rPr>
        <w:t>ЛИПЧАНСКОГО СЕЛЬСКОГО ПОСЕЛЕНИЯ</w:t>
      </w:r>
    </w:p>
    <w:p w:rsidR="00BB49D2" w:rsidRPr="00BB49D2" w:rsidRDefault="00BB49D2" w:rsidP="00BB49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9D2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BB49D2" w:rsidRPr="00BB49D2" w:rsidRDefault="00BB49D2" w:rsidP="00BB49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9D2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BB49D2" w:rsidRPr="00BB49D2" w:rsidRDefault="00BB49D2" w:rsidP="00BB49D2">
      <w:pPr>
        <w:pStyle w:val="a8"/>
        <w:jc w:val="center"/>
        <w:rPr>
          <w:b/>
          <w:bCs/>
          <w:sz w:val="28"/>
          <w:szCs w:val="24"/>
        </w:rPr>
      </w:pPr>
      <w:r w:rsidRPr="00BB49D2">
        <w:rPr>
          <w:b/>
          <w:bCs/>
          <w:sz w:val="28"/>
          <w:szCs w:val="24"/>
        </w:rPr>
        <w:t>РАСПОРЯЖЕНИЕ</w:t>
      </w:r>
    </w:p>
    <w:p w:rsidR="00FE2FEB" w:rsidRDefault="00FE2FEB" w:rsidP="002178D2">
      <w:pPr>
        <w:tabs>
          <w:tab w:val="left" w:pos="918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23DB1" w:rsidRPr="00EB21FA" w:rsidRDefault="00523DB1" w:rsidP="002178D2">
      <w:pPr>
        <w:tabs>
          <w:tab w:val="left" w:pos="918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E2FEB">
        <w:rPr>
          <w:rFonts w:ascii="Times New Roman" w:eastAsia="Times New Roman" w:hAnsi="Times New Roman" w:cs="Times New Roman"/>
          <w:sz w:val="28"/>
          <w:szCs w:val="28"/>
        </w:rPr>
        <w:t xml:space="preserve"> 30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>.</w:t>
      </w:r>
      <w:r w:rsidR="002178D2" w:rsidRPr="00EB21FA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178D2" w:rsidRPr="00EB21FA">
        <w:rPr>
          <w:rFonts w:ascii="Times New Roman" w:eastAsia="Times New Roman" w:hAnsi="Times New Roman" w:cs="Times New Roman"/>
          <w:sz w:val="28"/>
          <w:szCs w:val="28"/>
        </w:rPr>
        <w:t xml:space="preserve">21 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EB21FA">
        <w:rPr>
          <w:rFonts w:ascii="Times New Roman" w:hAnsi="Times New Roman" w:cs="Times New Roman"/>
          <w:sz w:val="28"/>
          <w:szCs w:val="28"/>
        </w:rPr>
        <w:t xml:space="preserve">  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BB49D2">
        <w:rPr>
          <w:rFonts w:ascii="Times New Roman" w:eastAsia="Times New Roman" w:hAnsi="Times New Roman" w:cs="Times New Roman"/>
          <w:sz w:val="28"/>
          <w:szCs w:val="28"/>
        </w:rPr>
        <w:t>64</w:t>
      </w:r>
      <w:r w:rsidR="002178D2" w:rsidRPr="00EB21FA">
        <w:rPr>
          <w:rFonts w:ascii="Times New Roman" w:eastAsia="Times New Roman" w:hAnsi="Times New Roman" w:cs="Times New Roman"/>
          <w:sz w:val="28"/>
          <w:szCs w:val="28"/>
        </w:rPr>
        <w:t>-р</w:t>
      </w:r>
    </w:p>
    <w:p w:rsidR="002178D2" w:rsidRPr="00EB21FA" w:rsidRDefault="00FE2FEB" w:rsidP="002178D2">
      <w:pPr>
        <w:tabs>
          <w:tab w:val="left" w:pos="918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BB49D2">
        <w:rPr>
          <w:rFonts w:ascii="Times New Roman" w:eastAsia="Times New Roman" w:hAnsi="Times New Roman" w:cs="Times New Roman"/>
          <w:sz w:val="28"/>
          <w:szCs w:val="28"/>
        </w:rPr>
        <w:t>Липчанка</w:t>
      </w:r>
      <w:proofErr w:type="spellEnd"/>
    </w:p>
    <w:p w:rsidR="00523DB1" w:rsidRPr="00EB21FA" w:rsidRDefault="00523DB1" w:rsidP="002178D2">
      <w:pPr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523DB1" w:rsidRPr="00EB21FA" w:rsidRDefault="00523DB1" w:rsidP="00523DB1">
      <w:pPr>
        <w:spacing w:line="253" w:lineRule="auto"/>
        <w:ind w:right="3860"/>
        <w:rPr>
          <w:rFonts w:ascii="Times New Roman" w:hAnsi="Times New Roman" w:cs="Times New Roman"/>
          <w:sz w:val="28"/>
          <w:szCs w:val="28"/>
        </w:rPr>
      </w:pP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карты коррупционных рисков </w:t>
      </w:r>
      <w:r w:rsidR="002178D2" w:rsidRPr="00EB21F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BB49D2">
        <w:rPr>
          <w:rFonts w:ascii="Times New Roman" w:eastAsia="Times New Roman" w:hAnsi="Times New Roman" w:cs="Times New Roman"/>
          <w:sz w:val="28"/>
          <w:szCs w:val="28"/>
        </w:rPr>
        <w:t xml:space="preserve">Липчанского 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2178D2" w:rsidRPr="00EB21FA">
        <w:rPr>
          <w:rFonts w:ascii="Times New Roman" w:eastAsia="Times New Roman" w:hAnsi="Times New Roman" w:cs="Times New Roman"/>
          <w:sz w:val="28"/>
          <w:szCs w:val="28"/>
        </w:rPr>
        <w:t>Богучар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ского муниципального района </w:t>
      </w:r>
      <w:r w:rsidR="002178D2" w:rsidRPr="00EB21FA">
        <w:rPr>
          <w:rFonts w:ascii="Times New Roman" w:eastAsia="Times New Roman" w:hAnsi="Times New Roman" w:cs="Times New Roman"/>
          <w:sz w:val="28"/>
          <w:szCs w:val="28"/>
        </w:rPr>
        <w:t>Воронеж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>ской области</w:t>
      </w:r>
    </w:p>
    <w:p w:rsidR="00523DB1" w:rsidRPr="00EB21FA" w:rsidRDefault="00523DB1" w:rsidP="00523DB1">
      <w:pPr>
        <w:tabs>
          <w:tab w:val="left" w:pos="12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      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25.12.2008 года № 273-ФЗ «О противодействии коррупции» и Уставом </w:t>
      </w:r>
      <w:r w:rsidR="00BB49D2">
        <w:rPr>
          <w:rFonts w:ascii="Times New Roman" w:eastAsia="Times New Roman" w:hAnsi="Times New Roman" w:cs="Times New Roman"/>
          <w:sz w:val="28"/>
          <w:szCs w:val="28"/>
        </w:rPr>
        <w:t xml:space="preserve">Липчанского 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2178D2" w:rsidRPr="00EB21FA">
        <w:rPr>
          <w:rFonts w:ascii="Times New Roman" w:eastAsia="Times New Roman" w:hAnsi="Times New Roman" w:cs="Times New Roman"/>
          <w:sz w:val="28"/>
          <w:szCs w:val="28"/>
        </w:rPr>
        <w:t>Богучар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ского муниципального района </w:t>
      </w:r>
      <w:r w:rsidR="002178D2" w:rsidRPr="00EB21FA">
        <w:rPr>
          <w:rFonts w:ascii="Times New Roman" w:eastAsia="Times New Roman" w:hAnsi="Times New Roman" w:cs="Times New Roman"/>
          <w:sz w:val="28"/>
          <w:szCs w:val="28"/>
        </w:rPr>
        <w:t>Воронеж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>ской области</w:t>
      </w:r>
    </w:p>
    <w:p w:rsidR="00523DB1" w:rsidRPr="00EB21FA" w:rsidRDefault="002178D2" w:rsidP="00523DB1">
      <w:pPr>
        <w:tabs>
          <w:tab w:val="left" w:pos="13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1FA">
        <w:rPr>
          <w:rFonts w:ascii="Times New Roman" w:hAnsi="Times New Roman" w:cs="Times New Roman"/>
          <w:sz w:val="28"/>
          <w:szCs w:val="28"/>
        </w:rPr>
        <w:t xml:space="preserve">      </w:t>
      </w:r>
      <w:r w:rsidR="00523DB1" w:rsidRPr="00EB21FA">
        <w:rPr>
          <w:rFonts w:ascii="Times New Roman" w:hAnsi="Times New Roman" w:cs="Times New Roman"/>
          <w:sz w:val="28"/>
          <w:szCs w:val="28"/>
        </w:rPr>
        <w:t xml:space="preserve">1. </w:t>
      </w:r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Утвердить карту коррупционных рисков 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BB49D2">
        <w:rPr>
          <w:rFonts w:ascii="Times New Roman" w:eastAsia="Times New Roman" w:hAnsi="Times New Roman" w:cs="Times New Roman"/>
          <w:sz w:val="28"/>
          <w:szCs w:val="28"/>
        </w:rPr>
        <w:t xml:space="preserve">Липчанского </w:t>
      </w:r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EB21FA">
        <w:rPr>
          <w:rFonts w:ascii="Times New Roman" w:eastAsia="Times New Roman" w:hAnsi="Times New Roman" w:cs="Times New Roman"/>
          <w:sz w:val="28"/>
          <w:szCs w:val="28"/>
        </w:rPr>
        <w:t>Богуччар</w:t>
      </w:r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>Воронеж</w:t>
      </w:r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>ской области (приложение № 1).</w:t>
      </w:r>
    </w:p>
    <w:p w:rsidR="00523DB1" w:rsidRPr="00EB21FA" w:rsidRDefault="002178D2" w:rsidP="00523DB1">
      <w:pPr>
        <w:tabs>
          <w:tab w:val="left" w:pos="124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 настоящее </w:t>
      </w:r>
      <w:r w:rsidR="005A4FA7">
        <w:rPr>
          <w:rFonts w:ascii="Times New Roman" w:eastAsia="Times New Roman" w:hAnsi="Times New Roman" w:cs="Times New Roman"/>
          <w:sz w:val="28"/>
          <w:szCs w:val="28"/>
        </w:rPr>
        <w:t>р</w:t>
      </w:r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аспоряжение на официальном сайте </w:t>
      </w:r>
      <w:r w:rsidR="00BB49D2">
        <w:rPr>
          <w:rFonts w:ascii="Times New Roman" w:eastAsia="Times New Roman" w:hAnsi="Times New Roman" w:cs="Times New Roman"/>
          <w:sz w:val="28"/>
          <w:szCs w:val="28"/>
        </w:rPr>
        <w:t xml:space="preserve">Липчанского </w:t>
      </w:r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>сельского поселения в информационно-телекоммуникационной сети Интернет.</w:t>
      </w:r>
    </w:p>
    <w:p w:rsidR="00523DB1" w:rsidRPr="00EB21FA" w:rsidRDefault="002178D2" w:rsidP="00523DB1">
      <w:pPr>
        <w:tabs>
          <w:tab w:val="left" w:pos="132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аспоряжения </w:t>
      </w:r>
      <w:r w:rsidR="00EB21FA" w:rsidRPr="00EB21FA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523DB1" w:rsidRPr="00EB21FA" w:rsidRDefault="00EB21FA" w:rsidP="00523DB1">
      <w:pPr>
        <w:tabs>
          <w:tab w:val="left" w:pos="126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>4. Настоящее Распоряжение вступает в силу с момента подписания.</w:t>
      </w:r>
    </w:p>
    <w:p w:rsidR="00523DB1" w:rsidRPr="00EB21FA" w:rsidRDefault="00523DB1" w:rsidP="00523DB1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523DB1" w:rsidRPr="00EB21FA" w:rsidRDefault="00523DB1" w:rsidP="00523DB1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523DB1" w:rsidRPr="00523DB1" w:rsidRDefault="00523DB1" w:rsidP="00EB21FA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523DB1" w:rsidRPr="00523DB1">
          <w:pgSz w:w="11900" w:h="16840"/>
          <w:pgMar w:top="1100" w:right="560" w:bottom="1440" w:left="1440" w:header="0" w:footer="0" w:gutter="0"/>
          <w:cols w:space="720" w:equalWidth="0">
            <w:col w:w="9900"/>
          </w:cols>
        </w:sectPr>
      </w:pPr>
      <w:r w:rsidRPr="00EB21FA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EB21FA" w:rsidRPr="00EB21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49D2">
        <w:rPr>
          <w:rFonts w:ascii="Times New Roman" w:eastAsia="Times New Roman" w:hAnsi="Times New Roman" w:cs="Times New Roman"/>
          <w:sz w:val="28"/>
          <w:szCs w:val="28"/>
        </w:rPr>
        <w:t xml:space="preserve">Липчанского 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>сел</w:t>
      </w:r>
      <w:bookmarkStart w:id="0" w:name="_GoBack"/>
      <w:bookmarkEnd w:id="0"/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ьского поселения                                 </w:t>
      </w:r>
      <w:r w:rsidR="00EB21FA" w:rsidRPr="00EB21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49D2">
        <w:rPr>
          <w:rFonts w:ascii="Times New Roman" w:eastAsia="Times New Roman" w:hAnsi="Times New Roman" w:cs="Times New Roman"/>
          <w:sz w:val="28"/>
          <w:szCs w:val="28"/>
        </w:rPr>
        <w:t xml:space="preserve">В.Н. Мамон </w:t>
      </w:r>
      <w:r w:rsidRPr="00EB21F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23DB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3DB1" w:rsidRPr="00523DB1" w:rsidRDefault="00523DB1" w:rsidP="005A4FA7">
      <w:pPr>
        <w:spacing w:after="0" w:line="237" w:lineRule="exact"/>
        <w:rPr>
          <w:rFonts w:ascii="Times New Roman" w:hAnsi="Times New Roman" w:cs="Times New Roman"/>
          <w:sz w:val="24"/>
          <w:szCs w:val="24"/>
        </w:rPr>
      </w:pPr>
    </w:p>
    <w:p w:rsidR="00523DB1" w:rsidRPr="00523DB1" w:rsidRDefault="00523DB1" w:rsidP="005A4FA7">
      <w:pPr>
        <w:spacing w:after="0"/>
        <w:ind w:right="180"/>
        <w:jc w:val="right"/>
        <w:rPr>
          <w:rFonts w:ascii="Times New Roman" w:hAnsi="Times New Roman" w:cs="Times New Roman"/>
          <w:sz w:val="24"/>
          <w:szCs w:val="24"/>
        </w:rPr>
      </w:pPr>
      <w:r w:rsidRPr="00523DB1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523DB1" w:rsidRPr="00523DB1" w:rsidRDefault="0000712C" w:rsidP="005A4FA7">
      <w:pPr>
        <w:spacing w:after="0"/>
        <w:ind w:right="1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</w:t>
      </w:r>
      <w:r w:rsidR="00523DB1" w:rsidRPr="00523DB1">
        <w:rPr>
          <w:rFonts w:ascii="Times New Roman" w:eastAsia="Times New Roman" w:hAnsi="Times New Roman" w:cs="Times New Roman"/>
          <w:sz w:val="24"/>
          <w:szCs w:val="24"/>
        </w:rPr>
        <w:t xml:space="preserve">аспоряжению от </w:t>
      </w:r>
      <w:r w:rsidR="00FE2FEB">
        <w:rPr>
          <w:rFonts w:ascii="Times New Roman" w:eastAsia="Times New Roman" w:hAnsi="Times New Roman" w:cs="Times New Roman"/>
          <w:sz w:val="24"/>
          <w:szCs w:val="24"/>
        </w:rPr>
        <w:t>30</w:t>
      </w:r>
      <w:r w:rsidR="00523DB1" w:rsidRPr="00523DB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523DB1" w:rsidRPr="00523DB1">
        <w:rPr>
          <w:rFonts w:ascii="Times New Roman" w:eastAsia="Times New Roman" w:hAnsi="Times New Roman" w:cs="Times New Roman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523DB1" w:rsidRPr="00523DB1">
        <w:rPr>
          <w:rFonts w:ascii="Times New Roman" w:eastAsia="Times New Roman" w:hAnsi="Times New Roman" w:cs="Times New Roman"/>
          <w:sz w:val="24"/>
          <w:szCs w:val="24"/>
        </w:rPr>
        <w:t xml:space="preserve">1 года № </w:t>
      </w:r>
      <w:r w:rsidR="00FE2FEB">
        <w:rPr>
          <w:rFonts w:ascii="Times New Roman" w:eastAsia="Times New Roman" w:hAnsi="Times New Roman" w:cs="Times New Roman"/>
          <w:sz w:val="24"/>
          <w:szCs w:val="24"/>
        </w:rPr>
        <w:t>61</w:t>
      </w:r>
      <w:r w:rsidR="00523DB1" w:rsidRPr="00523DB1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</w:p>
    <w:p w:rsidR="00523DB1" w:rsidRPr="00523DB1" w:rsidRDefault="00523DB1" w:rsidP="005A4FA7">
      <w:pPr>
        <w:spacing w:after="0"/>
        <w:ind w:right="60"/>
        <w:jc w:val="center"/>
        <w:rPr>
          <w:rFonts w:ascii="Times New Roman" w:hAnsi="Times New Roman" w:cs="Times New Roman"/>
          <w:sz w:val="24"/>
          <w:szCs w:val="24"/>
        </w:rPr>
      </w:pPr>
      <w:r w:rsidRPr="00523DB1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Карта коррупционных рисков</w:t>
      </w:r>
    </w:p>
    <w:p w:rsidR="00523DB1" w:rsidRPr="00523DB1" w:rsidRDefault="00523DB1" w:rsidP="00523DB1">
      <w:pPr>
        <w:ind w:right="60"/>
        <w:jc w:val="center"/>
        <w:rPr>
          <w:rFonts w:ascii="Times New Roman" w:hAnsi="Times New Roman" w:cs="Times New Roman"/>
          <w:sz w:val="24"/>
          <w:szCs w:val="24"/>
        </w:rPr>
      </w:pPr>
      <w:r w:rsidRPr="00523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Администрации </w:t>
      </w:r>
      <w:r w:rsidR="00BB49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Липчанского </w:t>
      </w:r>
      <w:r w:rsidRPr="00523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сельского поселения </w:t>
      </w:r>
      <w:r w:rsidR="0000712C">
        <w:rPr>
          <w:rFonts w:ascii="Times New Roman" w:eastAsia="Times New Roman" w:hAnsi="Times New Roman" w:cs="Times New Roman"/>
          <w:b/>
          <w:bCs/>
          <w:sz w:val="24"/>
          <w:szCs w:val="24"/>
        </w:rPr>
        <w:t>Богучар</w:t>
      </w:r>
      <w:r w:rsidRPr="00523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ского муниципального района </w:t>
      </w:r>
      <w:r w:rsidR="0000712C">
        <w:rPr>
          <w:rFonts w:ascii="Times New Roman" w:eastAsia="Times New Roman" w:hAnsi="Times New Roman" w:cs="Times New Roman"/>
          <w:b/>
          <w:bCs/>
          <w:sz w:val="24"/>
          <w:szCs w:val="24"/>
        </w:rPr>
        <w:t>Воронеж</w:t>
      </w:r>
      <w:r w:rsidRPr="00523DB1">
        <w:rPr>
          <w:rFonts w:ascii="Times New Roman" w:eastAsia="Times New Roman" w:hAnsi="Times New Roman" w:cs="Times New Roman"/>
          <w:b/>
          <w:bCs/>
          <w:sz w:val="24"/>
          <w:szCs w:val="24"/>
        </w:rPr>
        <w:t>ской области</w:t>
      </w:r>
    </w:p>
    <w:p w:rsidR="00523DB1" w:rsidRPr="00523DB1" w:rsidRDefault="00523DB1" w:rsidP="00523DB1">
      <w:pPr>
        <w:spacing w:line="3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48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107"/>
        <w:gridCol w:w="3421"/>
        <w:gridCol w:w="2835"/>
        <w:gridCol w:w="1124"/>
        <w:gridCol w:w="4400"/>
      </w:tblGrid>
      <w:tr w:rsidR="00523DB1" w:rsidRPr="00523DB1" w:rsidTr="006A7401">
        <w:trPr>
          <w:trHeight w:val="1293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00712C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0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00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Коррупционно-опасная функция</w:t>
            </w:r>
          </w:p>
        </w:tc>
        <w:tc>
          <w:tcPr>
            <w:tcW w:w="342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00712C">
            <w:pPr>
              <w:spacing w:after="0"/>
              <w:ind w:left="116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Типовые ситуации</w:t>
            </w:r>
          </w:p>
        </w:tc>
        <w:tc>
          <w:tcPr>
            <w:tcW w:w="283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00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523DB1" w:rsidRPr="00523DB1" w:rsidRDefault="00523DB1" w:rsidP="0000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</w:t>
            </w:r>
          </w:p>
          <w:p w:rsidR="00523DB1" w:rsidRPr="00523DB1" w:rsidRDefault="00523DB1" w:rsidP="0000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</w:p>
          <w:p w:rsidR="00523DB1" w:rsidRPr="00523DB1" w:rsidRDefault="00523DB1" w:rsidP="0000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службы</w:t>
            </w:r>
          </w:p>
        </w:tc>
        <w:tc>
          <w:tcPr>
            <w:tcW w:w="112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00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риска (низкая, средняя, высокая)</w:t>
            </w:r>
          </w:p>
        </w:tc>
        <w:tc>
          <w:tcPr>
            <w:tcW w:w="44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00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по управлению</w:t>
            </w:r>
          </w:p>
          <w:p w:rsidR="00523DB1" w:rsidRPr="00523DB1" w:rsidRDefault="00523DB1" w:rsidP="0000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коррупционными рисками</w:t>
            </w:r>
          </w:p>
        </w:tc>
      </w:tr>
      <w:tr w:rsidR="00523DB1" w:rsidRPr="00523DB1" w:rsidTr="006A7401">
        <w:trPr>
          <w:trHeight w:val="413"/>
        </w:trPr>
        <w:tc>
          <w:tcPr>
            <w:tcW w:w="14880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00712C">
            <w:pPr>
              <w:numPr>
                <w:ilvl w:val="0"/>
                <w:numId w:val="1"/>
              </w:numPr>
              <w:tabs>
                <w:tab w:val="left" w:pos="4740"/>
              </w:tabs>
              <w:spacing w:after="0" w:line="240" w:lineRule="auto"/>
              <w:ind w:left="474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r w:rsidR="00BB49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Липчанского </w:t>
            </w:r>
            <w:r w:rsidRPr="00523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сельского поселения</w:t>
            </w:r>
          </w:p>
        </w:tc>
      </w:tr>
      <w:tr w:rsidR="00523DB1" w:rsidRPr="00523DB1" w:rsidTr="006A7401">
        <w:trPr>
          <w:trHeight w:val="1860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10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постоянно, временно или в соответствии со специальными полномочиями организационно-распорядительных или административно-хозяйственных функций</w:t>
            </w:r>
          </w:p>
        </w:tc>
        <w:tc>
          <w:tcPr>
            <w:tcW w:w="342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Единоличное  принятие решений в интересах  отдельных субъектов, в обмен на полученное (обещанное) от заинтересованных лиц вознаграждение.</w:t>
            </w:r>
          </w:p>
        </w:tc>
        <w:tc>
          <w:tcPr>
            <w:tcW w:w="283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00712C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12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4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Неукоснительное соблюдение норм, регулирующих порядок принятия управленческих решений (согласование принимаемых решений, создание рабочих групп, комиссий для выработки, обсуждения принимаемых решений).</w:t>
            </w:r>
          </w:p>
        </w:tc>
      </w:tr>
      <w:tr w:rsidR="00523DB1" w:rsidRPr="00523DB1" w:rsidTr="006A7401">
        <w:trPr>
          <w:trHeight w:val="1860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10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исполнение бюджета сельского поселения</w:t>
            </w:r>
          </w:p>
        </w:tc>
        <w:tc>
          <w:tcPr>
            <w:tcW w:w="342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получения материальной выгоды  от заинтересованного  лица служащему поступает предложение за вознаграждение:</w:t>
            </w: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-скрыть наличие  просроченной дебиторской задолженности; </w:t>
            </w: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не принимать надлежащие меры к погашению просроченной дебиторской задолженности.</w:t>
            </w:r>
          </w:p>
        </w:tc>
        <w:tc>
          <w:tcPr>
            <w:tcW w:w="283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00712C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12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4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Незамедлительно сообщить представителю нанимателя о склонении муниципального служащего к совершению коррупционного правонарушения; </w:t>
            </w:r>
          </w:p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Ответственность за совершение коррупционных правонарушений.</w:t>
            </w:r>
          </w:p>
        </w:tc>
      </w:tr>
      <w:tr w:rsidR="00523DB1" w:rsidRPr="00523DB1" w:rsidTr="006A7401">
        <w:trPr>
          <w:trHeight w:val="1860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10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функций главного распорядителя и получателя бюджетных средств, предусмотренных на </w:t>
            </w: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возложенных на</w:t>
            </w:r>
            <w:proofErr w:type="gram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 местного самоуправления полномочий</w:t>
            </w:r>
          </w:p>
        </w:tc>
        <w:tc>
          <w:tcPr>
            <w:tcW w:w="342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получения материальной выгоды  от заинтересованного  лица служащему поступает предложение за вознаграждение: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скрыть наличие просроченной дебиторской задолженности;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не принимать надлежащие меры к погашению просроченной дебиторской задолженности</w:t>
            </w:r>
          </w:p>
        </w:tc>
        <w:tc>
          <w:tcPr>
            <w:tcW w:w="283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00712C" w:rsidP="0000712C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поселения, бухгалтер администрации</w:t>
            </w:r>
          </w:p>
        </w:tc>
        <w:tc>
          <w:tcPr>
            <w:tcW w:w="112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4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Незамедлительно сообщить представителю нанимателя о склонении его к совершению коррупционного правонарушения; </w:t>
            </w:r>
          </w:p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Ответственность за совершение коррупционных правонарушений</w:t>
            </w:r>
          </w:p>
        </w:tc>
      </w:tr>
      <w:tr w:rsidR="00523DB1" w:rsidRPr="00523DB1" w:rsidTr="0000712C">
        <w:trPr>
          <w:trHeight w:val="547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10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Владение, пользование и распоряжение муниципальным имуществом</w:t>
            </w:r>
          </w:p>
        </w:tc>
        <w:tc>
          <w:tcPr>
            <w:tcW w:w="342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Необоснованное занижение арендной платы за передаваемое в аренду имущество  или  установление иных условий аренды в пользу арендатора в обмен на полученное (обещанное) </w:t>
            </w: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вознаграждение</w:t>
            </w:r>
          </w:p>
        </w:tc>
        <w:tc>
          <w:tcPr>
            <w:tcW w:w="283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00712C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 сельского поселения, бухгалтер администрации</w:t>
            </w:r>
          </w:p>
        </w:tc>
        <w:tc>
          <w:tcPr>
            <w:tcW w:w="112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4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четкой регламентации способа совершения действий должностным лицом, а также размера арендной платы и иных условий договора аренды</w:t>
            </w:r>
          </w:p>
        </w:tc>
      </w:tr>
      <w:tr w:rsidR="00523DB1" w:rsidRPr="00523DB1" w:rsidTr="0000712C">
        <w:trPr>
          <w:trHeight w:val="1544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210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интересов органа местного самоуправления </w:t>
            </w:r>
            <w:r w:rsidR="00BB4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Липчанского </w:t>
            </w: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в судебных и иных органах власти</w:t>
            </w:r>
          </w:p>
        </w:tc>
        <w:tc>
          <w:tcPr>
            <w:tcW w:w="342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Ненадлежащее исполнение обязанностей представителя органа местного самоуправления (пассивная  позиция при защите интересов органа  местного самоуправления в целях принятия судебных решений в пользу третьих лиц при представлении интересов органа местного самоуправления в судебных и иных органах власти; злоупотребление предоставленными полномочиями (в обмен на обещанное вознаграждение отказ от исковых требований, признание исковых требований, заключение мирового соглашения в нарушение интересов органа местного самоуправления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позиции представления в суде интересов органа местного самоуправления, используя договоренность со стороной по делу (судьей)</w:t>
            </w:r>
          </w:p>
          <w:p w:rsidR="00523DB1" w:rsidRPr="00523DB1" w:rsidRDefault="00523DB1" w:rsidP="0000712C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положительного решения по делам органа местного самоуправления:</w:t>
            </w:r>
          </w:p>
          <w:p w:rsidR="00523DB1" w:rsidRPr="00523DB1" w:rsidRDefault="00523DB1" w:rsidP="0000712C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используя договоренность со стороной по делу (судьей);</w:t>
            </w:r>
          </w:p>
          <w:p w:rsidR="00523DB1" w:rsidRPr="00523DB1" w:rsidRDefault="00523DB1" w:rsidP="0000712C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умалчивая о фактических обстоятельствах дела;</w:t>
            </w:r>
          </w:p>
          <w:p w:rsidR="00523DB1" w:rsidRPr="00523DB1" w:rsidRDefault="00523DB1" w:rsidP="0000712C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инициируя разработку проекта нормативного правового акта, содержащего коррупциогенные факторы</w:t>
            </w:r>
          </w:p>
        </w:tc>
        <w:tc>
          <w:tcPr>
            <w:tcW w:w="283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12C" w:rsidRDefault="0000712C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00712C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00712C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12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00712C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Размещение на официальном сайте Администрации </w:t>
            </w:r>
            <w:r w:rsidR="00BB4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Липчанского </w:t>
            </w: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поселения информации о </w:t>
            </w: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результатах</w:t>
            </w:r>
            <w:proofErr w:type="gram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рассмотренных в суде дел. 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служащим:</w:t>
            </w: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обязанности незамедлительно сообщить представителю нанимателя о склонении его к совершению коррупционного правонарушения; </w:t>
            </w:r>
          </w:p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правонарушений; анализ материалов судебных дел в части реализации представителем органа государственной власти (органа местного самоуправления) утвержденной правовой позиции</w:t>
            </w:r>
          </w:p>
        </w:tc>
      </w:tr>
      <w:tr w:rsidR="00523DB1" w:rsidRPr="00523DB1" w:rsidTr="00D27818">
        <w:trPr>
          <w:trHeight w:val="67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210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функций муниципального заказчика, осуществляющего закупки товаров, работ, услуг для муниципальных нужд</w:t>
            </w:r>
          </w:p>
        </w:tc>
        <w:tc>
          <w:tcPr>
            <w:tcW w:w="342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разработки и составления технической документации, подготовки проектов муниципальных контрактов установление необоснованных преимуще</w:t>
            </w: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я отдельных участников закупки.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00712C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подготовке обоснования начальной (максимальной) цены контракта необоснованно:</w:t>
            </w:r>
          </w:p>
          <w:p w:rsidR="00523DB1" w:rsidRPr="00523DB1" w:rsidRDefault="00523DB1" w:rsidP="0000712C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расширен (ограничен) круг возможных участников закупки;</w:t>
            </w:r>
          </w:p>
          <w:p w:rsidR="00523DB1" w:rsidRPr="00523DB1" w:rsidRDefault="00523DB1" w:rsidP="0000712C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необоснованно завышена (занижена) начальная (максимальная) цена контракта.</w:t>
            </w:r>
          </w:p>
          <w:p w:rsidR="00523DB1" w:rsidRPr="00523DB1" w:rsidRDefault="00523DB1" w:rsidP="0000712C">
            <w:pPr>
              <w:spacing w:after="0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проектов муниципальных контрактов (договоров) на выполнение уже фактически выполненных </w:t>
            </w: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работ, либо уже оказанных услуг.</w:t>
            </w:r>
          </w:p>
          <w:p w:rsidR="00523DB1" w:rsidRPr="00523DB1" w:rsidRDefault="00523DB1" w:rsidP="0000712C">
            <w:pPr>
              <w:spacing w:after="0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00712C">
            <w:pPr>
              <w:spacing w:after="0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приемке результатов выполненных работ (поставленных товаров, оказанных услуг),</w:t>
            </w:r>
          </w:p>
          <w:p w:rsidR="00523DB1" w:rsidRPr="00523DB1" w:rsidRDefault="00523DB1" w:rsidP="006A7401">
            <w:pPr>
              <w:ind w:lef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документальном </w:t>
            </w: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оформлении</w:t>
            </w:r>
            <w:proofErr w:type="gram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расчетов с поставщиками устанавливаются факты несоответствия выполненных работ (поставленных товаров, оказанных услуг) условиям заключенных муниципальных контрактов (договоров). В целях подписания акта приемки представителем исполнителя по муниципальному контракту (договору) за вознаграждение предлагается не отражать в приемной документации информацию о выявленных нарушениях, не предъявлять претензию о допущенном нарушении</w:t>
            </w:r>
          </w:p>
          <w:p w:rsidR="00523DB1" w:rsidRPr="00523DB1" w:rsidRDefault="00523DB1" w:rsidP="00D2781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создания «преференций» для какой-либо организации-исполнителя</w:t>
            </w:r>
          </w:p>
          <w:p w:rsidR="00523DB1" w:rsidRPr="00523DB1" w:rsidRDefault="00523DB1" w:rsidP="00D27818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представителем организации </w:t>
            </w: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523DB1" w:rsidRPr="00523DB1" w:rsidRDefault="00523DB1" w:rsidP="00D27818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вознаграждение предлагается</w:t>
            </w:r>
          </w:p>
          <w:p w:rsidR="00523DB1" w:rsidRPr="00523DB1" w:rsidRDefault="00523DB1" w:rsidP="00D27818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нарушить предусмотренную законом процедуру либо допустить нарушения при оформлении документации на закупку у единственного поставщика товаров, работ, услуг.</w:t>
            </w:r>
          </w:p>
          <w:p w:rsidR="00523DB1" w:rsidRPr="00523DB1" w:rsidRDefault="00523DB1" w:rsidP="00D27818">
            <w:pPr>
              <w:spacing w:after="0"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заключения муниципального контракта (договора) с подрядной организацией, не имеющей  специального разрешения на проведение определенного вида работ, представителем организации за вознаграждение предлагается при разработке технической документации либо проекта государственного (муниципального) контракта (договора) не отражать в условиях контракта (договора) требование к исполнителю о наличии специального разрешения на выполнение определенного вида работ.</w:t>
            </w:r>
            <w:proofErr w:type="gramEnd"/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ведении претензионной работы служащему предлагается за вознаграждение способствовать не предъявлению претензии либо составить претензию, предусматривающую возможность уклонения от ответственности за допущенные нарушения муниципального контракта </w:t>
            </w: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(договора)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Подмена документов в интересах какого-либо участника в обмен на полученное (обещанное) вознаграждение.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голосовании при наличии близкого родства или свойства с участником закупки</w:t>
            </w:r>
          </w:p>
          <w:p w:rsidR="00D27818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неполной или некорректной информации о закупке, подмена разъяснений ссылками на документацию о закупке</w:t>
            </w:r>
          </w:p>
          <w:p w:rsidR="00523DB1" w:rsidRPr="00523DB1" w:rsidRDefault="00523DB1" w:rsidP="00D2781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Прямые контакты и переговоры с потенциальным участником закупки. Дискриминационные изменения документации</w:t>
            </w:r>
          </w:p>
          <w:p w:rsidR="00523DB1" w:rsidRPr="00523DB1" w:rsidRDefault="00523DB1" w:rsidP="00D2781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приеме котировочных заявок, конкурсных заявок склонение к разглашению информации об организациях и лицах, подавших заявки на участие в процедурах по размещению заказов на поставку товаров, выполнение работ и оказание услуг для муниципальных нужд, необоснованный отказ в приеме</w:t>
            </w:r>
          </w:p>
          <w:p w:rsidR="00523DB1" w:rsidRPr="00523DB1" w:rsidRDefault="00523DB1" w:rsidP="00D2781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заявки, несвоевременная регистрация заявки</w:t>
            </w:r>
          </w:p>
        </w:tc>
        <w:tc>
          <w:tcPr>
            <w:tcW w:w="283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00712C">
            <w:pPr>
              <w:spacing w:line="24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лава </w:t>
            </w:r>
            <w:proofErr w:type="gramStart"/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</w:p>
          <w:p w:rsidR="00523DB1" w:rsidRPr="00523DB1" w:rsidRDefault="00523DB1" w:rsidP="006A7401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поселения,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00712C">
            <w:pPr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00712C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00712C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00712C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12C" w:rsidRDefault="0000712C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00712C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00712C">
            <w:pPr>
              <w:spacing w:line="24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D27818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  <w:p w:rsid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818" w:rsidRPr="00523DB1" w:rsidRDefault="00D27818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12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Средняя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818" w:rsidRPr="00523DB1" w:rsidRDefault="00D27818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12C" w:rsidRDefault="0000712C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12C" w:rsidRDefault="0000712C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12C" w:rsidRDefault="0000712C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12C" w:rsidRDefault="0000712C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12C" w:rsidRDefault="0000712C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12C" w:rsidRDefault="0000712C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12C" w:rsidRDefault="0000712C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12C" w:rsidRDefault="0000712C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Нормативное регулирование порядка, способа и сроков совершения действий служащим при осуществлении коррупционно-опасной функции; проведение антикоррупционной экспертизы проектов государственных (муниципальных) контрактов, договоров либо технических заданий к ним; разъяснение служащим: </w:t>
            </w: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отчета об исследовании</w:t>
            </w:r>
          </w:p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рынка начальной цены контракта;</w:t>
            </w:r>
          </w:p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 порядка и сроков совершения действий служащим при осуществлении коррупционно-опасной функции;</w:t>
            </w: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привлечение к подготовке проектов государственных контрактов (договоров) иных специалистов органа местного самоуправления </w:t>
            </w:r>
            <w:r w:rsidR="00BB4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Липчанского </w:t>
            </w: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Комиссионный прием результатов выполненных работ (поставленных товаров, оказанных услуг); 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служащим:</w:t>
            </w: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ответственности за совершение коррупционных правонарушений.</w:t>
            </w: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Нормативное регулирование порядка, способа и сроков совершения действий служащим при осуществлении </w:t>
            </w: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коррупционно-опасной функции; привлечение к подготовке документации иных специалистов администрации </w:t>
            </w:r>
            <w:r w:rsidR="00BB4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Липчанского </w:t>
            </w: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Нормативное регулирование порядка, способа и сроков совершения действий служащим при осуществлении коррупционно-опасной функции; привлечение к подготовке документации иных специалистов администрации </w:t>
            </w:r>
            <w:r w:rsidR="00BB4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Липчанского </w:t>
            </w: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 порядка и сроков совершения действий служащим при осуществлении коррупционно-опасной функции;</w:t>
            </w: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Публичное вскрытие конвертов и открытие доступа к заявкам, поданным в электронном виде.</w:t>
            </w: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Коллегиальное принятие решений.</w:t>
            </w: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закрепление порядка раскрытия конфликта интересов и его урегулирования;</w:t>
            </w:r>
          </w:p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личной ответственности членов комиссии путем подписания ими заявлений об отсутствии конфликта интересов</w:t>
            </w:r>
          </w:p>
          <w:p w:rsidR="00523DB1" w:rsidRPr="00523DB1" w:rsidRDefault="00523DB1" w:rsidP="0000712C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 порядка и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сроков совершения действий служащим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осуществлении коррупционно-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опасной функции</w:t>
            </w:r>
          </w:p>
          <w:p w:rsidR="00523DB1" w:rsidRPr="00523DB1" w:rsidRDefault="00523DB1" w:rsidP="00D27818">
            <w:pPr>
              <w:spacing w:after="0"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 порядка и сроков совершения действий служащим при осуществлении коррупционно-опасной функции; оборудование мест взаимодействия служащих и представителей участников торгов средствами ауди</w:t>
            </w: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видео-записи</w:t>
            </w:r>
          </w:p>
          <w:p w:rsidR="00523DB1" w:rsidRPr="00523DB1" w:rsidRDefault="00523DB1" w:rsidP="00D2781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муниципальным служащим:</w:t>
            </w:r>
          </w:p>
          <w:p w:rsidR="00523DB1" w:rsidRPr="00523DB1" w:rsidRDefault="00523DB1" w:rsidP="00D27818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обязанности незамедлительно</w:t>
            </w:r>
          </w:p>
          <w:p w:rsidR="00523DB1" w:rsidRPr="00523DB1" w:rsidRDefault="00523DB1" w:rsidP="00D27818">
            <w:pPr>
              <w:spacing w:after="0"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сообщить представителю нанимателя о склонении его к совершению коррупционного правонарушения;</w:t>
            </w:r>
          </w:p>
          <w:p w:rsidR="00523DB1" w:rsidRPr="00523DB1" w:rsidRDefault="00523DB1" w:rsidP="00D27818">
            <w:pPr>
              <w:spacing w:after="0"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мер ответственности за совершение коррупционных правонарушений</w:t>
            </w:r>
          </w:p>
        </w:tc>
      </w:tr>
      <w:tr w:rsidR="00523DB1" w:rsidRPr="00523DB1" w:rsidTr="006A7401">
        <w:trPr>
          <w:trHeight w:val="1860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210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муниципальных услуг гражданам и организациям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Установление необоснованных преимуще</w:t>
            </w: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и оказании муниципальной услуги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Незаконное оказание либо отказ в оказании </w:t>
            </w: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муниципальной услуги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Требование от граждан (юридических лиц) информации и документов, предоставление которых не предусмотрено административным регламентом оказания услуги</w:t>
            </w:r>
          </w:p>
        </w:tc>
        <w:tc>
          <w:tcPr>
            <w:tcW w:w="283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00712C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 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</w:t>
            </w: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служащие администрации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служащие администрации</w:t>
            </w:r>
          </w:p>
        </w:tc>
        <w:tc>
          <w:tcPr>
            <w:tcW w:w="112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Низкая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Низкая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00712C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Нормативное регулирование порядка оказания муниципальной услуги;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BB4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Липчанского </w:t>
            </w: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Административного регламента предоставления муниципальной услуги;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механизма отбора служащих для включения в состав комиссий, рабочих групп,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принимающих</w:t>
            </w:r>
            <w:proofErr w:type="gram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соответствующие решения;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положений Административного регламента оказания муниципальной услуги;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служащим: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мер ответственности за совершение коррупционных правонарушений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или расширение процессуальных форм взаимодействия граждан (организаций) и должностных </w:t>
            </w: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лиц, например, использование информационных технологий в качестве Приоритетного направления для осуществления служебной деятельности («одно окно», системы электронного обмена информацией)</w:t>
            </w: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Оптимизация перечня документов (материалов, информации),  которые граждане (юридические лица) обязаны предоставить для реализации права</w:t>
            </w:r>
          </w:p>
        </w:tc>
      </w:tr>
      <w:tr w:rsidR="00523DB1" w:rsidRPr="00523DB1" w:rsidTr="006A7401">
        <w:trPr>
          <w:trHeight w:val="1860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</w:tcPr>
          <w:p w:rsidR="00523DB1" w:rsidRPr="00523DB1" w:rsidRDefault="00523DB1" w:rsidP="006A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2107" w:type="dxa"/>
            <w:tcBorders>
              <w:top w:val="single" w:sz="8" w:space="0" w:color="000001"/>
              <w:bottom w:val="single" w:sz="4" w:space="0" w:color="auto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функций муниципального контроля</w:t>
            </w:r>
          </w:p>
        </w:tc>
        <w:tc>
          <w:tcPr>
            <w:tcW w:w="3421" w:type="dxa"/>
            <w:tcBorders>
              <w:top w:val="single" w:sz="8" w:space="0" w:color="000001"/>
              <w:bottom w:val="single" w:sz="4" w:space="0" w:color="auto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решения  о  проведении мероприятий по контролю (надзору) выборочно в  отношении отдельных органов (организаций)</w:t>
            </w:r>
          </w:p>
        </w:tc>
        <w:tc>
          <w:tcPr>
            <w:tcW w:w="2835" w:type="dxa"/>
            <w:tcBorders>
              <w:top w:val="single" w:sz="8" w:space="0" w:color="000001"/>
              <w:bottom w:val="single" w:sz="4" w:space="0" w:color="auto"/>
              <w:right w:val="single" w:sz="8" w:space="0" w:color="000001"/>
            </w:tcBorders>
          </w:tcPr>
          <w:p w:rsidR="0000712C" w:rsidRPr="00523DB1" w:rsidRDefault="00523DB1" w:rsidP="0000712C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000001"/>
              <w:bottom w:val="single" w:sz="4" w:space="0" w:color="auto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400" w:type="dxa"/>
            <w:tcBorders>
              <w:top w:val="single" w:sz="8" w:space="0" w:color="000001"/>
              <w:bottom w:val="single" w:sz="4" w:space="0" w:color="auto"/>
              <w:right w:val="single" w:sz="8" w:space="0" w:color="000001"/>
            </w:tcBorders>
          </w:tcPr>
          <w:p w:rsidR="00523DB1" w:rsidRPr="00523DB1" w:rsidRDefault="00523DB1" w:rsidP="0000712C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  порядка, способа и сроков совершения действий муниципальным служащим при осуществлении коррупционно-опасной функции;  комиссионное проведение контрольных (надзорных) мероприятий;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разъяснение муниципальным служащим: обязанности незамедлительно сообщить представителю нанимателя о склонении его  к совершению коррупционного правонарушения; 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-ответственности за совершение коррупционных правонарушений</w:t>
            </w:r>
          </w:p>
        </w:tc>
      </w:tr>
    </w:tbl>
    <w:p w:rsidR="00523DB1" w:rsidRDefault="00523DB1" w:rsidP="00523D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1574165</wp:posOffset>
            </wp:positionH>
            <wp:positionV relativeFrom="paragraph">
              <wp:posOffset>-2992755</wp:posOffset>
            </wp:positionV>
            <wp:extent cx="5080" cy="7620"/>
            <wp:effectExtent l="0" t="0" r="0" b="0"/>
            <wp:wrapNone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1960245</wp:posOffset>
            </wp:positionH>
            <wp:positionV relativeFrom="paragraph">
              <wp:posOffset>-2992755</wp:posOffset>
            </wp:positionV>
            <wp:extent cx="5080" cy="7620"/>
            <wp:effectExtent l="0" t="0" r="0" b="0"/>
            <wp:wrapNone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4660265</wp:posOffset>
            </wp:positionH>
            <wp:positionV relativeFrom="paragraph">
              <wp:posOffset>-2992755</wp:posOffset>
            </wp:positionV>
            <wp:extent cx="5080" cy="7620"/>
            <wp:effectExtent l="0" t="0" r="0" b="0"/>
            <wp:wrapNone/>
            <wp:docPr id="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6289675</wp:posOffset>
            </wp:positionH>
            <wp:positionV relativeFrom="paragraph">
              <wp:posOffset>-2992755</wp:posOffset>
            </wp:positionV>
            <wp:extent cx="5080" cy="7620"/>
            <wp:effectExtent l="0" t="0" r="0" b="0"/>
            <wp:wrapNone/>
            <wp:docPr id="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6640195</wp:posOffset>
            </wp:positionH>
            <wp:positionV relativeFrom="paragraph">
              <wp:posOffset>-2992755</wp:posOffset>
            </wp:positionV>
            <wp:extent cx="5080" cy="7620"/>
            <wp:effectExtent l="0" t="0" r="0" b="0"/>
            <wp:wrapNone/>
            <wp:docPr id="1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1574165</wp:posOffset>
            </wp:positionH>
            <wp:positionV relativeFrom="paragraph">
              <wp:posOffset>-6985</wp:posOffset>
            </wp:positionV>
            <wp:extent cx="5080" cy="7620"/>
            <wp:effectExtent l="0" t="0" r="0" b="0"/>
            <wp:wrapNone/>
            <wp:docPr id="1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1960245</wp:posOffset>
            </wp:positionH>
            <wp:positionV relativeFrom="paragraph">
              <wp:posOffset>-6985</wp:posOffset>
            </wp:positionV>
            <wp:extent cx="5080" cy="7620"/>
            <wp:effectExtent l="0" t="0" r="0" b="0"/>
            <wp:wrapNone/>
            <wp:docPr id="1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4660265</wp:posOffset>
            </wp:positionH>
            <wp:positionV relativeFrom="paragraph">
              <wp:posOffset>-6985</wp:posOffset>
            </wp:positionV>
            <wp:extent cx="5080" cy="7620"/>
            <wp:effectExtent l="0" t="0" r="0" b="0"/>
            <wp:wrapNone/>
            <wp:docPr id="1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6289675</wp:posOffset>
            </wp:positionH>
            <wp:positionV relativeFrom="paragraph">
              <wp:posOffset>-6985</wp:posOffset>
            </wp:positionV>
            <wp:extent cx="5080" cy="7620"/>
            <wp:effectExtent l="0" t="0" r="0" b="0"/>
            <wp:wrapNone/>
            <wp:docPr id="2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6640195</wp:posOffset>
            </wp:positionH>
            <wp:positionV relativeFrom="paragraph">
              <wp:posOffset>-6985</wp:posOffset>
            </wp:positionV>
            <wp:extent cx="5080" cy="7620"/>
            <wp:effectExtent l="0" t="0" r="0" b="0"/>
            <wp:wrapNone/>
            <wp:docPr id="2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23DB1" w:rsidSect="0000712C">
      <w:pgSz w:w="16838" w:h="11906" w:orient="landscape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D6C"/>
    <w:multiLevelType w:val="hybridMultilevel"/>
    <w:tmpl w:val="3F4EF5CE"/>
    <w:lvl w:ilvl="0" w:tplc="87EE24CC">
      <w:start w:val="1"/>
      <w:numFmt w:val="decimal"/>
      <w:lvlText w:val="%1."/>
      <w:lvlJc w:val="left"/>
    </w:lvl>
    <w:lvl w:ilvl="1" w:tplc="2EE8CC10">
      <w:numFmt w:val="decimal"/>
      <w:lvlText w:val=""/>
      <w:lvlJc w:val="left"/>
    </w:lvl>
    <w:lvl w:ilvl="2" w:tplc="145676D6">
      <w:numFmt w:val="decimal"/>
      <w:lvlText w:val=""/>
      <w:lvlJc w:val="left"/>
    </w:lvl>
    <w:lvl w:ilvl="3" w:tplc="7D468D8E">
      <w:numFmt w:val="decimal"/>
      <w:lvlText w:val=""/>
      <w:lvlJc w:val="left"/>
    </w:lvl>
    <w:lvl w:ilvl="4" w:tplc="F67CABD2">
      <w:numFmt w:val="decimal"/>
      <w:lvlText w:val=""/>
      <w:lvlJc w:val="left"/>
    </w:lvl>
    <w:lvl w:ilvl="5" w:tplc="32B239C4">
      <w:numFmt w:val="decimal"/>
      <w:lvlText w:val=""/>
      <w:lvlJc w:val="left"/>
    </w:lvl>
    <w:lvl w:ilvl="6" w:tplc="66A2BA52">
      <w:numFmt w:val="decimal"/>
      <w:lvlText w:val=""/>
      <w:lvlJc w:val="left"/>
    </w:lvl>
    <w:lvl w:ilvl="7" w:tplc="8BBAF76E">
      <w:numFmt w:val="decimal"/>
      <w:lvlText w:val=""/>
      <w:lvlJc w:val="left"/>
    </w:lvl>
    <w:lvl w:ilvl="8" w:tplc="F2DEBE9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F39AC"/>
    <w:rsid w:val="0000712C"/>
    <w:rsid w:val="000C47DC"/>
    <w:rsid w:val="000F39AC"/>
    <w:rsid w:val="002178D2"/>
    <w:rsid w:val="002815D6"/>
    <w:rsid w:val="00360583"/>
    <w:rsid w:val="003812EA"/>
    <w:rsid w:val="00523DB1"/>
    <w:rsid w:val="005A4FA7"/>
    <w:rsid w:val="007408CA"/>
    <w:rsid w:val="00962077"/>
    <w:rsid w:val="00BA3B9F"/>
    <w:rsid w:val="00BB49D2"/>
    <w:rsid w:val="00D27818"/>
    <w:rsid w:val="00EB21FA"/>
    <w:rsid w:val="00F025FD"/>
    <w:rsid w:val="00FE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9AC"/>
    <w:pPr>
      <w:spacing w:after="0" w:line="240" w:lineRule="auto"/>
    </w:pPr>
    <w:rPr>
      <w:rFonts w:ascii="Calibri" w:eastAsia="Times New Roman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Title"/>
    <w:basedOn w:val="a"/>
    <w:link w:val="a5"/>
    <w:qFormat/>
    <w:rsid w:val="00FE2FE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FE2FEB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E2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2FEB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BB49D2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rsid w:val="00BB49D2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2072</Words>
  <Characters>11812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Lugovskoe</dc:creator>
  <cp:keywords/>
  <dc:description/>
  <cp:lastModifiedBy>User</cp:lastModifiedBy>
  <cp:revision>11</cp:revision>
  <cp:lastPrinted>2024-08-29T13:49:00Z</cp:lastPrinted>
  <dcterms:created xsi:type="dcterms:W3CDTF">2024-08-27T11:18:00Z</dcterms:created>
  <dcterms:modified xsi:type="dcterms:W3CDTF">2024-08-29T13:50:00Z</dcterms:modified>
</cp:coreProperties>
</file>