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A" w:rsidRDefault="00852E17" w:rsidP="00F3053A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53A">
        <w:rPr>
          <w:b/>
          <w:sz w:val="28"/>
          <w:szCs w:val="28"/>
        </w:rPr>
        <w:t>Протокол</w:t>
      </w:r>
    </w:p>
    <w:p w:rsidR="00F3053A" w:rsidRPr="008A5B6F" w:rsidRDefault="00F3053A" w:rsidP="00F30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Липчанском сельском поселении Богучарского муниципального района Воронежской области по вопросу «Об </w:t>
      </w:r>
      <w:r w:rsidRPr="008A5B6F">
        <w:rPr>
          <w:b/>
          <w:sz w:val="28"/>
          <w:szCs w:val="28"/>
        </w:rPr>
        <w:t>исполнение бюджета Липчанс</w:t>
      </w:r>
      <w:r w:rsidR="0025595F">
        <w:rPr>
          <w:b/>
          <w:sz w:val="28"/>
          <w:szCs w:val="28"/>
        </w:rPr>
        <w:t>кого сельского поселения за 2023</w:t>
      </w:r>
      <w:r w:rsidRPr="008A5B6F">
        <w:rPr>
          <w:b/>
          <w:sz w:val="28"/>
          <w:szCs w:val="28"/>
        </w:rPr>
        <w:t xml:space="preserve"> год»</w:t>
      </w:r>
    </w:p>
    <w:p w:rsidR="00F3053A" w:rsidRPr="008A5B6F" w:rsidRDefault="00F3053A" w:rsidP="00F3053A">
      <w:pPr>
        <w:pStyle w:val="Style8"/>
        <w:widowControl/>
        <w:spacing w:before="82" w:line="322" w:lineRule="exact"/>
        <w:jc w:val="center"/>
        <w:rPr>
          <w:rStyle w:val="FontStyle13"/>
          <w:b/>
          <w:sz w:val="28"/>
          <w:szCs w:val="28"/>
        </w:rPr>
      </w:pPr>
    </w:p>
    <w:p w:rsidR="00F3053A" w:rsidRPr="008A5B6F" w:rsidRDefault="00F3053A" w:rsidP="00F3053A">
      <w:pPr>
        <w:ind w:firstLine="567"/>
        <w:jc w:val="center"/>
        <w:rPr>
          <w:b/>
          <w:sz w:val="28"/>
          <w:szCs w:val="28"/>
        </w:rPr>
      </w:pPr>
      <w:r w:rsidRPr="008A5B6F">
        <w:rPr>
          <w:b/>
          <w:sz w:val="28"/>
          <w:szCs w:val="28"/>
        </w:rPr>
        <w:t xml:space="preserve"> </w:t>
      </w:r>
    </w:p>
    <w:p w:rsidR="00F3053A" w:rsidRPr="008A5B6F" w:rsidRDefault="00F3053A" w:rsidP="00F3053A">
      <w:pPr>
        <w:ind w:firstLine="567"/>
        <w:jc w:val="center"/>
        <w:rPr>
          <w:b/>
          <w:sz w:val="28"/>
          <w:szCs w:val="28"/>
        </w:rPr>
      </w:pPr>
    </w:p>
    <w:p w:rsidR="00F3053A" w:rsidRPr="008A5B6F" w:rsidRDefault="0025595F" w:rsidP="00F30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F3053A" w:rsidRPr="008A5B6F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2024</w:t>
      </w:r>
      <w:r w:rsidR="00F3053A" w:rsidRPr="008A5B6F">
        <w:rPr>
          <w:sz w:val="28"/>
          <w:szCs w:val="28"/>
        </w:rPr>
        <w:t xml:space="preserve"> г.</w:t>
      </w:r>
    </w:p>
    <w:p w:rsidR="00F3053A" w:rsidRPr="008A5B6F" w:rsidRDefault="00F3053A" w:rsidP="00F3053A">
      <w:pPr>
        <w:ind w:firstLine="567"/>
        <w:jc w:val="both"/>
        <w:rPr>
          <w:sz w:val="28"/>
          <w:szCs w:val="28"/>
        </w:rPr>
      </w:pPr>
      <w:r w:rsidRPr="008A5B6F">
        <w:rPr>
          <w:sz w:val="28"/>
          <w:szCs w:val="28"/>
        </w:rPr>
        <w:tab/>
      </w:r>
      <w:r w:rsidRPr="008A5B6F">
        <w:rPr>
          <w:sz w:val="28"/>
          <w:szCs w:val="28"/>
        </w:rPr>
        <w:tab/>
        <w:t xml:space="preserve">                                </w:t>
      </w:r>
    </w:p>
    <w:p w:rsidR="00F3053A" w:rsidRPr="008A5B6F" w:rsidRDefault="00F3053A" w:rsidP="00F3053A">
      <w:pPr>
        <w:ind w:firstLine="567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Место проведения: зал заседаний администрации Липчанского сельского поселения.</w:t>
      </w:r>
    </w:p>
    <w:p w:rsidR="00F3053A" w:rsidRPr="008A5B6F" w:rsidRDefault="00F3053A" w:rsidP="00F3053A">
      <w:pPr>
        <w:ind w:firstLine="567"/>
        <w:jc w:val="both"/>
        <w:rPr>
          <w:sz w:val="28"/>
          <w:szCs w:val="28"/>
        </w:rPr>
      </w:pPr>
    </w:p>
    <w:p w:rsidR="00F3053A" w:rsidRPr="008A5B6F" w:rsidRDefault="00F3053A" w:rsidP="00F3053A">
      <w:pPr>
        <w:shd w:val="clear" w:color="auto" w:fill="FFFFFF"/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Для участия в публичных слушаниях зарегистрировалось 26 человек (список прилагается).</w:t>
      </w:r>
    </w:p>
    <w:p w:rsidR="00F3053A" w:rsidRPr="008A5B6F" w:rsidRDefault="00F3053A" w:rsidP="00F3053A">
      <w:pPr>
        <w:jc w:val="both"/>
        <w:rPr>
          <w:sz w:val="28"/>
          <w:szCs w:val="28"/>
        </w:rPr>
      </w:pPr>
      <w:r w:rsidRPr="008A5B6F">
        <w:rPr>
          <w:sz w:val="28"/>
          <w:szCs w:val="28"/>
        </w:rPr>
        <w:tab/>
      </w:r>
    </w:p>
    <w:p w:rsidR="00F3053A" w:rsidRPr="008A5B6F" w:rsidRDefault="00F3053A" w:rsidP="00F3053A">
      <w:pPr>
        <w:ind w:firstLine="709"/>
        <w:jc w:val="both"/>
        <w:rPr>
          <w:sz w:val="28"/>
        </w:rPr>
      </w:pPr>
      <w:r w:rsidRPr="008A5B6F">
        <w:rPr>
          <w:b/>
          <w:sz w:val="28"/>
        </w:rPr>
        <w:t>Публичные слушания открывает и ведет председатель публичных слушаний –</w:t>
      </w:r>
      <w:r w:rsidRPr="008A5B6F">
        <w:rPr>
          <w:sz w:val="28"/>
        </w:rPr>
        <w:t xml:space="preserve"> Мамон Валерий Николаевич, глава Липчанского сельского поселения.</w:t>
      </w:r>
      <w:r w:rsidRPr="008A5B6F">
        <w:rPr>
          <w:sz w:val="28"/>
        </w:rPr>
        <w:tab/>
      </w:r>
    </w:p>
    <w:p w:rsidR="00F3053A" w:rsidRPr="008A5B6F" w:rsidRDefault="00F3053A" w:rsidP="00F3053A">
      <w:pPr>
        <w:ind w:firstLine="709"/>
        <w:jc w:val="both"/>
        <w:rPr>
          <w:sz w:val="28"/>
        </w:rPr>
      </w:pPr>
      <w:r w:rsidRPr="008A5B6F">
        <w:rPr>
          <w:b/>
          <w:sz w:val="28"/>
        </w:rPr>
        <w:t>Для ведения протокола публичных слушаний избирается секретарь публичных слушаний –</w:t>
      </w:r>
      <w:r w:rsidRPr="008A5B6F">
        <w:rPr>
          <w:sz w:val="28"/>
        </w:rPr>
        <w:t xml:space="preserve"> </w:t>
      </w:r>
      <w:proofErr w:type="spellStart"/>
      <w:r w:rsidR="00E07117">
        <w:rPr>
          <w:sz w:val="28"/>
        </w:rPr>
        <w:t>Филонова</w:t>
      </w:r>
      <w:proofErr w:type="spellEnd"/>
      <w:r w:rsidR="00E07117">
        <w:rPr>
          <w:sz w:val="28"/>
        </w:rPr>
        <w:t xml:space="preserve"> Татьяна Викторовна</w:t>
      </w:r>
      <w:r w:rsidRPr="008A5B6F">
        <w:rPr>
          <w:sz w:val="28"/>
        </w:rPr>
        <w:t xml:space="preserve">, </w:t>
      </w:r>
      <w:r w:rsidRPr="008A5B6F">
        <w:rPr>
          <w:sz w:val="28"/>
          <w:szCs w:val="28"/>
        </w:rPr>
        <w:t>депутат Совета народных депутатов Липчанского сельского посе</w:t>
      </w:r>
      <w:r w:rsidR="00E07117">
        <w:rPr>
          <w:sz w:val="28"/>
          <w:szCs w:val="28"/>
        </w:rPr>
        <w:t>ления  избирательного округа № 2</w:t>
      </w:r>
      <w:r w:rsidRPr="008A5B6F">
        <w:rPr>
          <w:sz w:val="28"/>
          <w:szCs w:val="28"/>
        </w:rPr>
        <w:t xml:space="preserve">, </w:t>
      </w:r>
      <w:r w:rsidR="00E07117">
        <w:rPr>
          <w:sz w:val="28"/>
        </w:rPr>
        <w:t xml:space="preserve">библиотекарь, </w:t>
      </w:r>
      <w:proofErr w:type="spellStart"/>
      <w:r w:rsidR="00E07117">
        <w:rPr>
          <w:sz w:val="28"/>
        </w:rPr>
        <w:t>Варваровский</w:t>
      </w:r>
      <w:proofErr w:type="spellEnd"/>
      <w:r w:rsidR="00E07117">
        <w:rPr>
          <w:sz w:val="28"/>
        </w:rPr>
        <w:t xml:space="preserve"> сельский филиал №3.</w:t>
      </w:r>
    </w:p>
    <w:p w:rsidR="00F3053A" w:rsidRPr="008A5B6F" w:rsidRDefault="00F3053A" w:rsidP="00F3053A">
      <w:pPr>
        <w:ind w:firstLine="709"/>
        <w:jc w:val="both"/>
        <w:rPr>
          <w:sz w:val="28"/>
        </w:rPr>
      </w:pPr>
      <w:r w:rsidRPr="008A5B6F">
        <w:rPr>
          <w:sz w:val="28"/>
        </w:rPr>
        <w:t>Голосовали единогласно.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Голосовали единогласно.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Для рассмотрения на публичных слушаниях предлагается вопрос повестки дня:</w:t>
      </w:r>
    </w:p>
    <w:p w:rsidR="00F3053A" w:rsidRPr="008A5B6F" w:rsidRDefault="00F3053A" w:rsidP="00F3053A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8A5B6F">
        <w:rPr>
          <w:bCs/>
          <w:sz w:val="28"/>
          <w:szCs w:val="28"/>
        </w:rPr>
        <w:t xml:space="preserve">1. </w:t>
      </w:r>
      <w:r w:rsidRPr="008A5B6F">
        <w:rPr>
          <w:sz w:val="28"/>
          <w:szCs w:val="28"/>
        </w:rPr>
        <w:t>Об исполнение бюджета Липчанского сельского поселения Богучарско</w:t>
      </w:r>
      <w:r w:rsidR="0025595F">
        <w:rPr>
          <w:sz w:val="28"/>
          <w:szCs w:val="28"/>
        </w:rPr>
        <w:t>го муниципального района за 2023</w:t>
      </w:r>
      <w:r w:rsidRPr="008A5B6F">
        <w:rPr>
          <w:sz w:val="28"/>
          <w:szCs w:val="28"/>
        </w:rPr>
        <w:t xml:space="preserve"> год</w:t>
      </w:r>
      <w:r w:rsidRPr="008A5B6F">
        <w:rPr>
          <w:rStyle w:val="FontStyle13"/>
          <w:sz w:val="28"/>
          <w:szCs w:val="28"/>
        </w:rPr>
        <w:t>.</w:t>
      </w:r>
    </w:p>
    <w:p w:rsidR="00F3053A" w:rsidRPr="008A5B6F" w:rsidRDefault="00F3053A" w:rsidP="00F3053A">
      <w:pPr>
        <w:ind w:firstLine="567"/>
        <w:jc w:val="both"/>
        <w:rPr>
          <w:sz w:val="28"/>
          <w:szCs w:val="28"/>
        </w:rPr>
      </w:pPr>
      <w:r w:rsidRPr="008A5B6F">
        <w:rPr>
          <w:sz w:val="28"/>
          <w:szCs w:val="28"/>
        </w:rPr>
        <w:t xml:space="preserve">Докладчик </w:t>
      </w:r>
      <w:r w:rsidR="00E07117">
        <w:rPr>
          <w:sz w:val="28"/>
          <w:szCs w:val="28"/>
        </w:rPr>
        <w:t>Мамон В. Н.</w:t>
      </w:r>
      <w:r w:rsidRPr="008A5B6F">
        <w:rPr>
          <w:sz w:val="28"/>
          <w:szCs w:val="28"/>
        </w:rPr>
        <w:t xml:space="preserve">– </w:t>
      </w:r>
      <w:r w:rsidR="00E07117">
        <w:rPr>
          <w:sz w:val="28"/>
          <w:szCs w:val="28"/>
        </w:rPr>
        <w:t>глава администрации</w:t>
      </w:r>
      <w:r w:rsidRPr="008A5B6F">
        <w:rPr>
          <w:sz w:val="28"/>
          <w:szCs w:val="28"/>
        </w:rPr>
        <w:t xml:space="preserve"> Липчанского сельского поселения.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Предлагается обсудить повестку дня публичных слушаний.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Изменений и дополнений в предложенную повестку дня не поступило.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Повестка дня ставится на голосование.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Голосовали единогласно.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Утверждается регламент проведения публичных слушаний: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- для доклада – 15 минут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- для выступлений – до 5 минут</w:t>
      </w:r>
    </w:p>
    <w:p w:rsidR="00F3053A" w:rsidRPr="008A5B6F" w:rsidRDefault="00F3053A" w:rsidP="00F3053A">
      <w:pPr>
        <w:ind w:firstLine="709"/>
        <w:jc w:val="both"/>
        <w:rPr>
          <w:sz w:val="28"/>
          <w:szCs w:val="28"/>
        </w:rPr>
      </w:pPr>
      <w:r w:rsidRPr="008A5B6F">
        <w:rPr>
          <w:sz w:val="28"/>
          <w:szCs w:val="28"/>
        </w:rPr>
        <w:t>- для справок – до 3 минут</w:t>
      </w:r>
    </w:p>
    <w:p w:rsidR="00D447FB" w:rsidRPr="008A4F80" w:rsidRDefault="00D447FB" w:rsidP="00D447FB">
      <w:pPr>
        <w:ind w:firstLine="567"/>
        <w:jc w:val="both"/>
        <w:rPr>
          <w:b/>
          <w:sz w:val="28"/>
          <w:szCs w:val="28"/>
        </w:rPr>
      </w:pPr>
      <w:r w:rsidRPr="008A5B6F">
        <w:rPr>
          <w:b/>
          <w:sz w:val="28"/>
          <w:szCs w:val="28"/>
        </w:rPr>
        <w:t>1.Слушали:</w:t>
      </w:r>
      <w:r w:rsidRPr="008A5B6F">
        <w:rPr>
          <w:sz w:val="28"/>
          <w:szCs w:val="28"/>
        </w:rPr>
        <w:t xml:space="preserve"> Об исполнение бюджета Липчанского сельского поселения Богучарско</w:t>
      </w:r>
      <w:r w:rsidR="0025595F">
        <w:rPr>
          <w:sz w:val="28"/>
          <w:szCs w:val="28"/>
        </w:rPr>
        <w:t xml:space="preserve">го </w:t>
      </w:r>
      <w:r w:rsidR="0025595F" w:rsidRPr="008A4F80">
        <w:rPr>
          <w:sz w:val="28"/>
          <w:szCs w:val="28"/>
        </w:rPr>
        <w:t>муниципального района за 2023</w:t>
      </w:r>
      <w:r w:rsidRPr="008A4F80">
        <w:rPr>
          <w:sz w:val="28"/>
          <w:szCs w:val="28"/>
        </w:rPr>
        <w:t xml:space="preserve"> год</w:t>
      </w:r>
    </w:p>
    <w:p w:rsidR="00D447FB" w:rsidRPr="008A4F80" w:rsidRDefault="00D447FB" w:rsidP="00D447FB">
      <w:pPr>
        <w:ind w:firstLine="567"/>
        <w:jc w:val="both"/>
        <w:rPr>
          <w:sz w:val="28"/>
          <w:szCs w:val="28"/>
        </w:rPr>
      </w:pPr>
      <w:r w:rsidRPr="008A4F80">
        <w:rPr>
          <w:sz w:val="28"/>
          <w:szCs w:val="28"/>
        </w:rPr>
        <w:t xml:space="preserve">Докладчик </w:t>
      </w:r>
      <w:r w:rsidR="00E07117" w:rsidRPr="008A4F80">
        <w:rPr>
          <w:sz w:val="28"/>
          <w:szCs w:val="28"/>
        </w:rPr>
        <w:t xml:space="preserve">Мамон В. Н.– глава администрации </w:t>
      </w:r>
      <w:r w:rsidRPr="008A4F80">
        <w:rPr>
          <w:sz w:val="28"/>
          <w:szCs w:val="28"/>
        </w:rPr>
        <w:t>Липчанского сельского поселения.</w:t>
      </w:r>
    </w:p>
    <w:p w:rsidR="00D447FB" w:rsidRPr="008A4F80" w:rsidRDefault="00D447FB" w:rsidP="00D447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4F80">
        <w:rPr>
          <w:sz w:val="28"/>
          <w:szCs w:val="28"/>
        </w:rPr>
        <w:t>Общий объём доходов бюджета Липчан</w:t>
      </w:r>
      <w:r w:rsidR="0025595F" w:rsidRPr="008A4F80">
        <w:rPr>
          <w:sz w:val="28"/>
          <w:szCs w:val="28"/>
        </w:rPr>
        <w:t>ского сельского поселения в 2023</w:t>
      </w:r>
      <w:r w:rsidRPr="008A4F80">
        <w:rPr>
          <w:sz w:val="28"/>
          <w:szCs w:val="28"/>
        </w:rPr>
        <w:t xml:space="preserve"> году составил </w:t>
      </w:r>
      <w:r w:rsidR="0025595F" w:rsidRPr="008A4F80">
        <w:rPr>
          <w:spacing w:val="6"/>
          <w:sz w:val="28"/>
          <w:szCs w:val="28"/>
        </w:rPr>
        <w:t xml:space="preserve">13833,9 </w:t>
      </w:r>
      <w:r w:rsidRPr="008A4F80">
        <w:rPr>
          <w:sz w:val="28"/>
          <w:szCs w:val="28"/>
        </w:rPr>
        <w:t xml:space="preserve">тыс. рублей, в том числе безвозмездные поступления из областного бюджета в сумме </w:t>
      </w:r>
      <w:r w:rsidR="008A4F80" w:rsidRPr="008A4F80">
        <w:rPr>
          <w:sz w:val="28"/>
          <w:szCs w:val="28"/>
        </w:rPr>
        <w:t>2377,5</w:t>
      </w:r>
      <w:r w:rsidR="00B665DF" w:rsidRPr="008A4F80">
        <w:rPr>
          <w:sz w:val="28"/>
          <w:szCs w:val="28"/>
        </w:rPr>
        <w:t xml:space="preserve"> </w:t>
      </w:r>
      <w:r w:rsidRPr="008A4F80">
        <w:rPr>
          <w:sz w:val="28"/>
          <w:szCs w:val="28"/>
        </w:rPr>
        <w:t xml:space="preserve">тыс. рублей, из  районного бюджета в сумме  </w:t>
      </w:r>
      <w:r w:rsidR="008A4F80" w:rsidRPr="008A4F80">
        <w:rPr>
          <w:sz w:val="28"/>
          <w:szCs w:val="28"/>
        </w:rPr>
        <w:lastRenderedPageBreak/>
        <w:t>9060,7</w:t>
      </w:r>
      <w:r w:rsidRPr="008A4F80">
        <w:rPr>
          <w:sz w:val="28"/>
          <w:szCs w:val="28"/>
        </w:rPr>
        <w:t xml:space="preserve">  тыс. рублей. Общий объём расходов бюджета Липчанского сельского поселения в сумме </w:t>
      </w:r>
      <w:r w:rsidR="0025595F" w:rsidRPr="008A4F80">
        <w:rPr>
          <w:sz w:val="28"/>
          <w:szCs w:val="28"/>
        </w:rPr>
        <w:t>15389,6</w:t>
      </w:r>
      <w:r w:rsidRPr="008A4F80">
        <w:rPr>
          <w:sz w:val="28"/>
          <w:szCs w:val="28"/>
        </w:rPr>
        <w:t xml:space="preserve">  тыс. рублей. </w:t>
      </w:r>
    </w:p>
    <w:p w:rsidR="00D447FB" w:rsidRPr="00332A25" w:rsidRDefault="00D447FB" w:rsidP="00D44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4F80">
        <w:rPr>
          <w:sz w:val="28"/>
          <w:szCs w:val="28"/>
        </w:rPr>
        <w:t xml:space="preserve"> Проект решения «Об ис</w:t>
      </w:r>
      <w:r w:rsidRPr="00332A25">
        <w:rPr>
          <w:sz w:val="28"/>
          <w:szCs w:val="28"/>
        </w:rPr>
        <w:t>полнении бюджета Липчанского сельского поселения Богучарско</w:t>
      </w:r>
      <w:r w:rsidR="0025595F">
        <w:rPr>
          <w:sz w:val="28"/>
          <w:szCs w:val="28"/>
        </w:rPr>
        <w:t>го муниципального района за 2023</w:t>
      </w:r>
      <w:r w:rsidRPr="00332A25">
        <w:rPr>
          <w:sz w:val="28"/>
          <w:szCs w:val="28"/>
        </w:rPr>
        <w:t xml:space="preserve"> год» был  обнародован на информационных стендах: в здании администрации Липчанского сельского поселения, на информационном стенде в </w:t>
      </w:r>
      <w:proofErr w:type="spellStart"/>
      <w:r w:rsidRPr="00332A25">
        <w:rPr>
          <w:sz w:val="28"/>
          <w:szCs w:val="28"/>
        </w:rPr>
        <w:t>мех</w:t>
      </w:r>
      <w:proofErr w:type="gramStart"/>
      <w:r w:rsidRPr="00332A25">
        <w:rPr>
          <w:sz w:val="28"/>
          <w:szCs w:val="28"/>
        </w:rPr>
        <w:t>.м</w:t>
      </w:r>
      <w:proofErr w:type="gramEnd"/>
      <w:r w:rsidRPr="00332A25">
        <w:rPr>
          <w:sz w:val="28"/>
          <w:szCs w:val="28"/>
        </w:rPr>
        <w:t>астерской</w:t>
      </w:r>
      <w:proofErr w:type="spellEnd"/>
      <w:r w:rsidRPr="00332A25">
        <w:rPr>
          <w:sz w:val="28"/>
          <w:szCs w:val="28"/>
        </w:rPr>
        <w:t xml:space="preserve"> ООО «Варваровка», на доске информации в административном здании СХА «Шуриновская» и 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Липчанском сельском поселении  выносится на обсуждение участников публичных слушаний.</w:t>
      </w:r>
    </w:p>
    <w:p w:rsidR="00D447FB" w:rsidRPr="00332A25" w:rsidRDefault="00D447FB" w:rsidP="00D447FB">
      <w:pPr>
        <w:ind w:firstLine="696"/>
        <w:jc w:val="both"/>
        <w:rPr>
          <w:sz w:val="28"/>
          <w:szCs w:val="28"/>
        </w:rPr>
      </w:pPr>
      <w:r w:rsidRPr="00332A25">
        <w:rPr>
          <w:sz w:val="28"/>
          <w:szCs w:val="28"/>
        </w:rPr>
        <w:t xml:space="preserve"> </w:t>
      </w:r>
      <w:r w:rsidR="00E07117" w:rsidRPr="00332A25">
        <w:rPr>
          <w:sz w:val="28"/>
          <w:szCs w:val="28"/>
        </w:rPr>
        <w:t>Мамон В.Н</w:t>
      </w:r>
      <w:r w:rsidRPr="00332A25">
        <w:rPr>
          <w:sz w:val="28"/>
          <w:szCs w:val="28"/>
        </w:rPr>
        <w:t>. также подро</w:t>
      </w:r>
      <w:r w:rsidR="00E07117" w:rsidRPr="00332A25">
        <w:rPr>
          <w:sz w:val="28"/>
          <w:szCs w:val="28"/>
        </w:rPr>
        <w:t>бно прокомментировал</w:t>
      </w:r>
      <w:r w:rsidRPr="00332A25">
        <w:rPr>
          <w:sz w:val="28"/>
          <w:szCs w:val="28"/>
        </w:rPr>
        <w:t xml:space="preserve"> исполнение бюджета Липчанс</w:t>
      </w:r>
      <w:r w:rsidR="00E07117" w:rsidRPr="00332A25">
        <w:rPr>
          <w:sz w:val="28"/>
          <w:szCs w:val="28"/>
        </w:rPr>
        <w:t xml:space="preserve">кого сельского поселения </w:t>
      </w:r>
      <w:r w:rsidR="00B665DF" w:rsidRPr="00332A25">
        <w:rPr>
          <w:sz w:val="28"/>
          <w:szCs w:val="28"/>
        </w:rPr>
        <w:t xml:space="preserve">за </w:t>
      </w:r>
      <w:r w:rsidR="0025595F">
        <w:rPr>
          <w:sz w:val="28"/>
          <w:szCs w:val="28"/>
        </w:rPr>
        <w:t>2023</w:t>
      </w:r>
      <w:r w:rsidRPr="00332A25">
        <w:rPr>
          <w:sz w:val="28"/>
          <w:szCs w:val="28"/>
        </w:rPr>
        <w:t xml:space="preserve"> год.</w:t>
      </w:r>
    </w:p>
    <w:p w:rsidR="00D447FB" w:rsidRPr="00332A25" w:rsidRDefault="00D447FB" w:rsidP="00D447FB">
      <w:pPr>
        <w:ind w:firstLine="696"/>
        <w:jc w:val="both"/>
        <w:rPr>
          <w:sz w:val="28"/>
          <w:szCs w:val="28"/>
        </w:rPr>
      </w:pPr>
    </w:p>
    <w:p w:rsidR="00D447FB" w:rsidRPr="00332A25" w:rsidRDefault="00D447FB" w:rsidP="00D447FB">
      <w:pPr>
        <w:jc w:val="both"/>
        <w:rPr>
          <w:b/>
          <w:sz w:val="28"/>
          <w:szCs w:val="28"/>
        </w:rPr>
      </w:pPr>
      <w:r w:rsidRPr="00332A25">
        <w:rPr>
          <w:b/>
          <w:sz w:val="28"/>
          <w:szCs w:val="28"/>
        </w:rPr>
        <w:t xml:space="preserve">Выступили: </w:t>
      </w:r>
    </w:p>
    <w:p w:rsidR="00D447FB" w:rsidRDefault="00D447FB" w:rsidP="00D447FB">
      <w:pPr>
        <w:pStyle w:val="ab"/>
        <w:ind w:right="-1"/>
        <w:jc w:val="both"/>
        <w:rPr>
          <w:sz w:val="28"/>
          <w:szCs w:val="28"/>
        </w:rPr>
      </w:pPr>
      <w:r w:rsidRPr="00332A25">
        <w:rPr>
          <w:sz w:val="28"/>
          <w:szCs w:val="28"/>
        </w:rPr>
        <w:t xml:space="preserve">           Гайдуков А.И. – депутат Совета, внес предложение одобрить проект решения Совета народных депутатов «Об исполнении  бюджета Липчанского</w:t>
      </w:r>
      <w:r w:rsidRPr="00484160">
        <w:rPr>
          <w:sz w:val="28"/>
          <w:szCs w:val="28"/>
        </w:rPr>
        <w:t xml:space="preserve"> сельского поселения Богуч</w:t>
      </w:r>
      <w:r>
        <w:rPr>
          <w:sz w:val="28"/>
          <w:szCs w:val="28"/>
        </w:rPr>
        <w:t>арского муниципального района за</w:t>
      </w:r>
      <w:r w:rsidRPr="00484160">
        <w:rPr>
          <w:sz w:val="28"/>
          <w:szCs w:val="28"/>
        </w:rPr>
        <w:t xml:space="preserve"> </w:t>
      </w:r>
      <w:r w:rsidR="0025595F">
        <w:rPr>
          <w:sz w:val="28"/>
          <w:szCs w:val="28"/>
        </w:rPr>
        <w:t>2023</w:t>
      </w:r>
      <w:r w:rsidRPr="00484160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D447FB" w:rsidRDefault="00D447FB" w:rsidP="00D447FB">
      <w:pPr>
        <w:pStyle w:val="ab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Предложений о выступлении больше не поступает, поэтому глава  Липчанского сельского поселения  ставит на голосование одобрить проект решения Совета народных депутатов  Липчанского сельского поселения Богучарского муниципального района «</w:t>
      </w:r>
      <w:r w:rsidRPr="00484160">
        <w:rPr>
          <w:sz w:val="28"/>
          <w:szCs w:val="28"/>
        </w:rPr>
        <w:t>О</w:t>
      </w:r>
      <w:r>
        <w:rPr>
          <w:sz w:val="28"/>
          <w:szCs w:val="28"/>
        </w:rPr>
        <w:t>б исполнении бюджета</w:t>
      </w:r>
      <w:r w:rsidRPr="00484160">
        <w:rPr>
          <w:sz w:val="28"/>
          <w:szCs w:val="28"/>
        </w:rPr>
        <w:t xml:space="preserve"> Липчанского сельского поселения Богучарског</w:t>
      </w:r>
      <w:r w:rsidR="0025595F">
        <w:rPr>
          <w:sz w:val="28"/>
          <w:szCs w:val="28"/>
        </w:rPr>
        <w:t>о муниципального района за 2023</w:t>
      </w:r>
      <w:r w:rsidRPr="004841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</w:p>
    <w:p w:rsidR="00D447FB" w:rsidRDefault="00D447FB" w:rsidP="00D447FB">
      <w:pPr>
        <w:pStyle w:val="ab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F3053A" w:rsidRPr="00970BF1" w:rsidRDefault="00F3053A" w:rsidP="00F3053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0BF1">
        <w:rPr>
          <w:b/>
          <w:sz w:val="28"/>
          <w:szCs w:val="28"/>
        </w:rPr>
        <w:t>Голосовали:</w:t>
      </w:r>
    </w:p>
    <w:p w:rsidR="00F3053A" w:rsidRDefault="00F3053A" w:rsidP="00F305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26  чел.;</w:t>
      </w:r>
    </w:p>
    <w:p w:rsidR="00F3053A" w:rsidRDefault="00F3053A" w:rsidP="00F305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F3053A" w:rsidRDefault="00F3053A" w:rsidP="00F305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нет.</w:t>
      </w:r>
    </w:p>
    <w:p w:rsidR="00F3053A" w:rsidRDefault="00F3053A" w:rsidP="00F305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прилагается к протоколу.</w:t>
      </w:r>
    </w:p>
    <w:p w:rsidR="00F3053A" w:rsidRDefault="00F3053A" w:rsidP="00F3053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В.Н. Мамон</w:t>
      </w:r>
    </w:p>
    <w:p w:rsidR="00F3053A" w:rsidRDefault="00F3053A" w:rsidP="00F305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>
        <w:rPr>
          <w:sz w:val="28"/>
          <w:szCs w:val="28"/>
        </w:rPr>
        <w:tab/>
        <w:t xml:space="preserve">                  </w:t>
      </w:r>
      <w:r w:rsidR="00E07117">
        <w:rPr>
          <w:sz w:val="28"/>
          <w:szCs w:val="28"/>
        </w:rPr>
        <w:t>Т.В. Филонова</w:t>
      </w:r>
    </w:p>
    <w:p w:rsidR="00F3053A" w:rsidRDefault="00F3053A" w:rsidP="00F3053A">
      <w:pPr>
        <w:pStyle w:val="21"/>
        <w:jc w:val="both"/>
      </w:pPr>
      <w:r w:rsidRPr="00CC3445">
        <w:t xml:space="preserve"> </w:t>
      </w:r>
    </w:p>
    <w:p w:rsidR="009273E8" w:rsidRDefault="009273E8" w:rsidP="00F3053A">
      <w:pPr>
        <w:pStyle w:val="21"/>
        <w:jc w:val="both"/>
      </w:pPr>
    </w:p>
    <w:p w:rsidR="009273E8" w:rsidRDefault="009273E8" w:rsidP="00F3053A">
      <w:pPr>
        <w:pStyle w:val="21"/>
        <w:jc w:val="both"/>
      </w:pPr>
    </w:p>
    <w:p w:rsidR="009273E8" w:rsidRDefault="009273E8" w:rsidP="00F3053A">
      <w:pPr>
        <w:pStyle w:val="21"/>
        <w:jc w:val="both"/>
      </w:pPr>
    </w:p>
    <w:p w:rsidR="009273E8" w:rsidRDefault="009273E8" w:rsidP="00F3053A">
      <w:pPr>
        <w:pStyle w:val="21"/>
        <w:jc w:val="both"/>
      </w:pPr>
    </w:p>
    <w:p w:rsidR="009273E8" w:rsidRDefault="009273E8" w:rsidP="00F3053A">
      <w:pPr>
        <w:pStyle w:val="21"/>
        <w:jc w:val="both"/>
      </w:pPr>
    </w:p>
    <w:p w:rsidR="009273E8" w:rsidRDefault="009273E8" w:rsidP="00F3053A">
      <w:pPr>
        <w:pStyle w:val="21"/>
        <w:jc w:val="both"/>
      </w:pPr>
    </w:p>
    <w:p w:rsidR="009273E8" w:rsidRPr="00CC3445" w:rsidRDefault="009273E8" w:rsidP="00F3053A">
      <w:pPr>
        <w:pStyle w:val="21"/>
        <w:jc w:val="both"/>
      </w:pPr>
      <w:bookmarkStart w:id="0" w:name="_GoBack"/>
      <w:bookmarkEnd w:id="0"/>
    </w:p>
    <w:p w:rsidR="00F3053A" w:rsidRDefault="00F3053A" w:rsidP="00F3053A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73E8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120C8">
        <w:rPr>
          <w:b/>
          <w:noProof/>
          <w:sz w:val="28"/>
          <w:szCs w:val="28"/>
        </w:rPr>
        <w:lastRenderedPageBreak/>
        <w:drawing>
          <wp:inline distT="0" distB="0" distL="0" distR="0" wp14:anchorId="42A4B5D9" wp14:editId="43E12597">
            <wp:extent cx="553838" cy="616689"/>
            <wp:effectExtent l="19050" t="0" r="0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E8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3B51">
        <w:rPr>
          <w:b/>
          <w:sz w:val="28"/>
          <w:szCs w:val="28"/>
        </w:rPr>
        <w:t xml:space="preserve">ПУБЛИЧНЫЕ СЛУШАНИЯ </w:t>
      </w:r>
    </w:p>
    <w:p w:rsidR="009273E8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3B51">
        <w:rPr>
          <w:b/>
          <w:sz w:val="28"/>
          <w:szCs w:val="28"/>
        </w:rPr>
        <w:t xml:space="preserve">В ЛИПЧАНСКОМ СЕЛЬСКОМ ПОСЕЛЕНИИ </w:t>
      </w:r>
    </w:p>
    <w:p w:rsidR="009273E8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3B51">
        <w:rPr>
          <w:b/>
          <w:sz w:val="28"/>
          <w:szCs w:val="28"/>
        </w:rPr>
        <w:t>БОГУЧАРСКОГО МУНИЦИПАЛЬНОГО РАЙОНА</w:t>
      </w:r>
    </w:p>
    <w:p w:rsidR="009273E8" w:rsidRPr="00083B51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83B51">
        <w:rPr>
          <w:b/>
          <w:sz w:val="28"/>
          <w:szCs w:val="28"/>
        </w:rPr>
        <w:t xml:space="preserve"> ВОРОНЕЖСКОЙ ОБЛАСТИ</w:t>
      </w:r>
    </w:p>
    <w:p w:rsidR="009273E8" w:rsidRPr="00083B51" w:rsidRDefault="009273E8" w:rsidP="00927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9273E8" w:rsidRPr="00083B51" w:rsidRDefault="009273E8" w:rsidP="009273E8">
      <w:pPr>
        <w:jc w:val="center"/>
        <w:rPr>
          <w:b/>
          <w:sz w:val="28"/>
          <w:szCs w:val="28"/>
        </w:rPr>
      </w:pPr>
      <w:r w:rsidRPr="00083B51">
        <w:rPr>
          <w:b/>
          <w:sz w:val="28"/>
          <w:szCs w:val="28"/>
        </w:rPr>
        <w:t>РЕШЕНИЕ</w:t>
      </w:r>
    </w:p>
    <w:p w:rsidR="009273E8" w:rsidRPr="00083B51" w:rsidRDefault="009273E8" w:rsidP="009273E8">
      <w:pPr>
        <w:jc w:val="center"/>
        <w:rPr>
          <w:b/>
          <w:sz w:val="28"/>
          <w:szCs w:val="28"/>
        </w:rPr>
      </w:pPr>
    </w:p>
    <w:p w:rsidR="009273E8" w:rsidRPr="00083B51" w:rsidRDefault="009273E8" w:rsidP="009273E8">
      <w:pPr>
        <w:rPr>
          <w:sz w:val="28"/>
          <w:szCs w:val="28"/>
        </w:rPr>
      </w:pPr>
      <w:r w:rsidRPr="00083B51">
        <w:rPr>
          <w:sz w:val="28"/>
          <w:szCs w:val="28"/>
        </w:rPr>
        <w:t xml:space="preserve">от  </w:t>
      </w:r>
      <w:r>
        <w:rPr>
          <w:sz w:val="28"/>
          <w:szCs w:val="28"/>
        </w:rPr>
        <w:t>11.03.2023. № 2</w:t>
      </w:r>
    </w:p>
    <w:p w:rsidR="009273E8" w:rsidRPr="00083B51" w:rsidRDefault="009273E8" w:rsidP="009273E8">
      <w:pPr>
        <w:rPr>
          <w:sz w:val="28"/>
          <w:szCs w:val="28"/>
        </w:rPr>
      </w:pPr>
      <w:proofErr w:type="spellStart"/>
      <w:r w:rsidRPr="00083B51">
        <w:rPr>
          <w:sz w:val="28"/>
          <w:szCs w:val="28"/>
        </w:rPr>
        <w:t>с</w:t>
      </w:r>
      <w:proofErr w:type="gramStart"/>
      <w:r w:rsidRPr="00083B51">
        <w:rPr>
          <w:sz w:val="28"/>
          <w:szCs w:val="28"/>
        </w:rPr>
        <w:t>.Л</w:t>
      </w:r>
      <w:proofErr w:type="gramEnd"/>
      <w:r w:rsidRPr="00083B51">
        <w:rPr>
          <w:sz w:val="28"/>
          <w:szCs w:val="28"/>
        </w:rPr>
        <w:t>ипчанка</w:t>
      </w:r>
      <w:proofErr w:type="spellEnd"/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1042E1" w:rsidRDefault="009273E8" w:rsidP="009273E8">
      <w:pPr>
        <w:rPr>
          <w:b/>
          <w:sz w:val="28"/>
          <w:szCs w:val="28"/>
        </w:rPr>
      </w:pPr>
      <w:r w:rsidRPr="001042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исполнении  бюджета </w:t>
      </w:r>
      <w:r w:rsidRPr="001042E1">
        <w:rPr>
          <w:b/>
          <w:sz w:val="28"/>
          <w:szCs w:val="28"/>
        </w:rPr>
        <w:t xml:space="preserve">Липчанского сельского </w:t>
      </w:r>
    </w:p>
    <w:p w:rsidR="009273E8" w:rsidRPr="001042E1" w:rsidRDefault="009273E8" w:rsidP="009273E8">
      <w:pPr>
        <w:rPr>
          <w:b/>
          <w:sz w:val="28"/>
          <w:szCs w:val="28"/>
        </w:rPr>
      </w:pPr>
      <w:r w:rsidRPr="001042E1">
        <w:rPr>
          <w:b/>
          <w:sz w:val="28"/>
          <w:szCs w:val="28"/>
        </w:rPr>
        <w:t xml:space="preserve">поселения Богучарского муниципального </w:t>
      </w:r>
    </w:p>
    <w:p w:rsidR="009273E8" w:rsidRPr="001042E1" w:rsidRDefault="009273E8" w:rsidP="009273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за 2023</w:t>
      </w:r>
      <w:r w:rsidRPr="001042E1">
        <w:rPr>
          <w:b/>
          <w:sz w:val="28"/>
          <w:szCs w:val="28"/>
        </w:rPr>
        <w:t xml:space="preserve"> год </w:t>
      </w:r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083B51" w:rsidRDefault="009273E8" w:rsidP="009273E8">
      <w:pPr>
        <w:jc w:val="both"/>
        <w:rPr>
          <w:sz w:val="28"/>
          <w:szCs w:val="28"/>
        </w:rPr>
      </w:pPr>
      <w:r w:rsidRPr="00083B51">
        <w:rPr>
          <w:sz w:val="28"/>
          <w:szCs w:val="28"/>
        </w:rPr>
        <w:tab/>
      </w:r>
      <w:proofErr w:type="gramStart"/>
      <w:r w:rsidRPr="00083B51">
        <w:rPr>
          <w:sz w:val="28"/>
          <w:szCs w:val="28"/>
        </w:rPr>
        <w:t>Рассмотрев и  обсудив</w:t>
      </w:r>
      <w:r>
        <w:rPr>
          <w:sz w:val="28"/>
          <w:szCs w:val="28"/>
        </w:rPr>
        <w:t xml:space="preserve"> проект </w:t>
      </w:r>
      <w:r w:rsidRPr="00083B5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083B51">
        <w:rPr>
          <w:sz w:val="28"/>
          <w:szCs w:val="28"/>
        </w:rPr>
        <w:t xml:space="preserve">  Совета народных депутатов Липчанского сельского поселения Богучарского муниципального района</w:t>
      </w:r>
      <w:r>
        <w:rPr>
          <w:sz w:val="28"/>
          <w:szCs w:val="28"/>
        </w:rPr>
        <w:t xml:space="preserve"> </w:t>
      </w:r>
      <w:r w:rsidRPr="00083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B51">
        <w:rPr>
          <w:sz w:val="28"/>
          <w:szCs w:val="28"/>
        </w:rPr>
        <w:t>«</w:t>
      </w:r>
      <w:r w:rsidRPr="00466BDF">
        <w:rPr>
          <w:sz w:val="28"/>
          <w:szCs w:val="28"/>
        </w:rPr>
        <w:t>О</w:t>
      </w:r>
      <w:r>
        <w:rPr>
          <w:sz w:val="28"/>
          <w:szCs w:val="28"/>
        </w:rPr>
        <w:t>б исполнении бюджета</w:t>
      </w:r>
      <w:r w:rsidRPr="00466BDF">
        <w:rPr>
          <w:sz w:val="28"/>
          <w:szCs w:val="28"/>
        </w:rPr>
        <w:t xml:space="preserve"> Липчанского сельского поселения Богуч</w:t>
      </w:r>
      <w:r>
        <w:rPr>
          <w:sz w:val="28"/>
          <w:szCs w:val="28"/>
        </w:rPr>
        <w:t xml:space="preserve">арского муниципального района за 2023 </w:t>
      </w:r>
      <w:r w:rsidRPr="00466BDF">
        <w:rPr>
          <w:sz w:val="28"/>
          <w:szCs w:val="28"/>
        </w:rPr>
        <w:t>год</w:t>
      </w:r>
      <w:r>
        <w:rPr>
          <w:sz w:val="28"/>
          <w:szCs w:val="28"/>
        </w:rPr>
        <w:t>», руководствуясь У</w:t>
      </w:r>
      <w:r w:rsidRPr="00083B51">
        <w:rPr>
          <w:sz w:val="28"/>
          <w:szCs w:val="28"/>
        </w:rPr>
        <w:t>ставом Липчанского сельского поселения, а также в соответствии с Положением о Публичных слушаниях, утвержденным решением Совета народных депутатов Липчанского сельского поселения Богучарского муниципального района от 30.11.2005г. №23, участники публичных слушаний</w:t>
      </w:r>
      <w:r>
        <w:rPr>
          <w:sz w:val="28"/>
          <w:szCs w:val="28"/>
        </w:rPr>
        <w:t xml:space="preserve"> </w:t>
      </w:r>
      <w:r w:rsidRPr="001042E1">
        <w:rPr>
          <w:b/>
          <w:sz w:val="28"/>
          <w:szCs w:val="28"/>
        </w:rPr>
        <w:t>решили:</w:t>
      </w:r>
      <w:proofErr w:type="gramEnd"/>
    </w:p>
    <w:p w:rsidR="009273E8" w:rsidRPr="00083B51" w:rsidRDefault="009273E8" w:rsidP="009273E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83B51">
        <w:rPr>
          <w:color w:val="000000"/>
          <w:sz w:val="28"/>
          <w:szCs w:val="28"/>
        </w:rPr>
        <w:t xml:space="preserve">Одобрить  </w:t>
      </w:r>
      <w:r>
        <w:rPr>
          <w:color w:val="000000"/>
          <w:sz w:val="28"/>
          <w:szCs w:val="28"/>
        </w:rPr>
        <w:t xml:space="preserve">проект </w:t>
      </w:r>
      <w:r w:rsidRPr="00083B51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083B51">
        <w:rPr>
          <w:color w:val="000000"/>
          <w:sz w:val="28"/>
          <w:szCs w:val="28"/>
        </w:rPr>
        <w:t xml:space="preserve"> Совета народных депутатов Липчанского сельского поселения  Богучарского муниципального района «</w:t>
      </w:r>
      <w:r w:rsidRPr="00466BDF">
        <w:rPr>
          <w:sz w:val="28"/>
          <w:szCs w:val="28"/>
        </w:rPr>
        <w:t>О</w:t>
      </w:r>
      <w:r>
        <w:rPr>
          <w:sz w:val="28"/>
          <w:szCs w:val="28"/>
        </w:rPr>
        <w:t>б исполнении бюджета</w:t>
      </w:r>
      <w:r w:rsidRPr="00466BDF">
        <w:rPr>
          <w:sz w:val="28"/>
          <w:szCs w:val="28"/>
        </w:rPr>
        <w:t xml:space="preserve"> Липчанского сельского поселения Богуч</w:t>
      </w:r>
      <w:r>
        <w:rPr>
          <w:sz w:val="28"/>
          <w:szCs w:val="28"/>
        </w:rPr>
        <w:t>арского муниципального района за 2023</w:t>
      </w:r>
      <w:r w:rsidRPr="00466BDF">
        <w:rPr>
          <w:sz w:val="28"/>
          <w:szCs w:val="28"/>
        </w:rPr>
        <w:t xml:space="preserve"> год</w:t>
      </w:r>
      <w:r w:rsidRPr="00083B51">
        <w:rPr>
          <w:sz w:val="28"/>
          <w:szCs w:val="28"/>
        </w:rPr>
        <w:t>».</w:t>
      </w:r>
    </w:p>
    <w:p w:rsidR="009273E8" w:rsidRDefault="009273E8" w:rsidP="009273E8">
      <w:pPr>
        <w:pStyle w:val="a5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2. </w:t>
      </w:r>
      <w:r w:rsidRPr="00BD49B2">
        <w:rPr>
          <w:rFonts w:ascii="Times New Roman" w:hAnsi="Times New Roman"/>
          <w:i w:val="0"/>
          <w:color w:val="auto"/>
          <w:sz w:val="28"/>
          <w:szCs w:val="28"/>
        </w:rPr>
        <w:t>Рекомендовать Совету народных депутатов Липчанского сельского поселения принять  проект решения «О</w:t>
      </w:r>
      <w:r>
        <w:rPr>
          <w:rFonts w:ascii="Times New Roman" w:hAnsi="Times New Roman"/>
          <w:i w:val="0"/>
          <w:color w:val="auto"/>
          <w:sz w:val="28"/>
          <w:szCs w:val="28"/>
        </w:rPr>
        <w:t>б исполнении бюджета</w:t>
      </w:r>
      <w:r w:rsidRPr="00BD49B2">
        <w:rPr>
          <w:rFonts w:ascii="Times New Roman" w:hAnsi="Times New Roman"/>
          <w:i w:val="0"/>
          <w:color w:val="auto"/>
          <w:sz w:val="28"/>
          <w:szCs w:val="28"/>
        </w:rPr>
        <w:t xml:space="preserve"> Липчанского сельского поселения Богучарского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муниципального района за 2023</w:t>
      </w:r>
      <w:r w:rsidRPr="00BD49B2">
        <w:rPr>
          <w:rFonts w:ascii="Times New Roman" w:hAnsi="Times New Roman"/>
          <w:i w:val="0"/>
          <w:color w:val="auto"/>
          <w:sz w:val="28"/>
          <w:szCs w:val="28"/>
        </w:rPr>
        <w:t xml:space="preserve"> год» </w:t>
      </w:r>
    </w:p>
    <w:p w:rsidR="009273E8" w:rsidRPr="00F120C8" w:rsidRDefault="009273E8" w:rsidP="009273E8"/>
    <w:p w:rsidR="009273E8" w:rsidRPr="00083B51" w:rsidRDefault="009273E8" w:rsidP="009273E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273E8" w:rsidRPr="009D4DD2" w:rsidRDefault="009273E8" w:rsidP="009273E8">
      <w:pPr>
        <w:jc w:val="both"/>
        <w:rPr>
          <w:sz w:val="28"/>
          <w:szCs w:val="28"/>
        </w:rPr>
      </w:pPr>
      <w:r w:rsidRPr="009D4DD2">
        <w:rPr>
          <w:sz w:val="28"/>
          <w:szCs w:val="28"/>
        </w:rPr>
        <w:t xml:space="preserve">Председатель публичных слушаний                                     </w:t>
      </w:r>
      <w:r>
        <w:rPr>
          <w:sz w:val="28"/>
          <w:szCs w:val="28"/>
        </w:rPr>
        <w:t xml:space="preserve">          </w:t>
      </w:r>
      <w:r w:rsidRPr="009D4D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В.Н. Мамон</w:t>
      </w:r>
      <w:r w:rsidRPr="009D4DD2">
        <w:rPr>
          <w:sz w:val="28"/>
          <w:szCs w:val="28"/>
        </w:rPr>
        <w:t xml:space="preserve"> </w:t>
      </w:r>
    </w:p>
    <w:p w:rsidR="009273E8" w:rsidRPr="00D56C8C" w:rsidRDefault="009273E8" w:rsidP="009273E8">
      <w:pPr>
        <w:jc w:val="both"/>
        <w:rPr>
          <w:sz w:val="28"/>
          <w:szCs w:val="28"/>
        </w:rPr>
      </w:pPr>
      <w:r w:rsidRPr="009D4DD2">
        <w:rPr>
          <w:sz w:val="28"/>
          <w:szCs w:val="28"/>
        </w:rPr>
        <w:t xml:space="preserve">Секретарь публичных слушаний                                        </w:t>
      </w:r>
      <w:r>
        <w:rPr>
          <w:sz w:val="28"/>
          <w:szCs w:val="28"/>
        </w:rPr>
        <w:t xml:space="preserve">          </w:t>
      </w:r>
      <w:r w:rsidRPr="009D4D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Филонова</w:t>
      </w:r>
      <w:proofErr w:type="spellEnd"/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083B51" w:rsidRDefault="009273E8" w:rsidP="009273E8">
      <w:pPr>
        <w:rPr>
          <w:sz w:val="28"/>
          <w:szCs w:val="28"/>
        </w:rPr>
      </w:pPr>
    </w:p>
    <w:p w:rsidR="009273E8" w:rsidRPr="00083B51" w:rsidRDefault="009273E8" w:rsidP="009273E8">
      <w:pPr>
        <w:pStyle w:val="ab"/>
        <w:jc w:val="both"/>
        <w:rPr>
          <w:sz w:val="28"/>
          <w:szCs w:val="28"/>
        </w:rPr>
      </w:pPr>
    </w:p>
    <w:p w:rsidR="009273E8" w:rsidRDefault="009273E8" w:rsidP="009273E8"/>
    <w:p w:rsidR="00852E17" w:rsidRDefault="00852E17" w:rsidP="00F47EA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852E17" w:rsidSect="00F47E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F62A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D40856"/>
    <w:multiLevelType w:val="hybridMultilevel"/>
    <w:tmpl w:val="C07CFF94"/>
    <w:lvl w:ilvl="0" w:tplc="7BBE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17"/>
    <w:rsid w:val="000046B9"/>
    <w:rsid w:val="0003313A"/>
    <w:rsid w:val="00040F54"/>
    <w:rsid w:val="00060D55"/>
    <w:rsid w:val="000711A8"/>
    <w:rsid w:val="000728AA"/>
    <w:rsid w:val="0009499B"/>
    <w:rsid w:val="000A31EB"/>
    <w:rsid w:val="000A654B"/>
    <w:rsid w:val="000D79C8"/>
    <w:rsid w:val="000F076C"/>
    <w:rsid w:val="000F727E"/>
    <w:rsid w:val="001101BE"/>
    <w:rsid w:val="00115A72"/>
    <w:rsid w:val="00120B18"/>
    <w:rsid w:val="001271DD"/>
    <w:rsid w:val="00137399"/>
    <w:rsid w:val="001405C1"/>
    <w:rsid w:val="00150665"/>
    <w:rsid w:val="00157216"/>
    <w:rsid w:val="001847AC"/>
    <w:rsid w:val="0019067B"/>
    <w:rsid w:val="0019073E"/>
    <w:rsid w:val="0019511A"/>
    <w:rsid w:val="00196F6C"/>
    <w:rsid w:val="001D6DE3"/>
    <w:rsid w:val="001D7BF9"/>
    <w:rsid w:val="00200A7B"/>
    <w:rsid w:val="00212D06"/>
    <w:rsid w:val="002217E3"/>
    <w:rsid w:val="00242E04"/>
    <w:rsid w:val="00250782"/>
    <w:rsid w:val="0025595F"/>
    <w:rsid w:val="00262FC2"/>
    <w:rsid w:val="002771C0"/>
    <w:rsid w:val="00280377"/>
    <w:rsid w:val="00295BB6"/>
    <w:rsid w:val="002A7E7F"/>
    <w:rsid w:val="002C2116"/>
    <w:rsid w:val="002D0613"/>
    <w:rsid w:val="002D16DE"/>
    <w:rsid w:val="002E3AD0"/>
    <w:rsid w:val="002F2683"/>
    <w:rsid w:val="002F5EC3"/>
    <w:rsid w:val="00303884"/>
    <w:rsid w:val="00314C61"/>
    <w:rsid w:val="00323AC9"/>
    <w:rsid w:val="00326688"/>
    <w:rsid w:val="00332A25"/>
    <w:rsid w:val="00332FAF"/>
    <w:rsid w:val="003433DC"/>
    <w:rsid w:val="00353B4F"/>
    <w:rsid w:val="003805CE"/>
    <w:rsid w:val="00382D61"/>
    <w:rsid w:val="00384D41"/>
    <w:rsid w:val="0038737C"/>
    <w:rsid w:val="00395137"/>
    <w:rsid w:val="003A5DB7"/>
    <w:rsid w:val="003D76BF"/>
    <w:rsid w:val="003E744F"/>
    <w:rsid w:val="003F6442"/>
    <w:rsid w:val="003F7E93"/>
    <w:rsid w:val="00420E86"/>
    <w:rsid w:val="0042108F"/>
    <w:rsid w:val="0043298C"/>
    <w:rsid w:val="00455FF2"/>
    <w:rsid w:val="004A0EF1"/>
    <w:rsid w:val="004A2A06"/>
    <w:rsid w:val="004B0CF6"/>
    <w:rsid w:val="004E41A5"/>
    <w:rsid w:val="004E7CA6"/>
    <w:rsid w:val="0050523B"/>
    <w:rsid w:val="00531018"/>
    <w:rsid w:val="00531127"/>
    <w:rsid w:val="005400CF"/>
    <w:rsid w:val="00557006"/>
    <w:rsid w:val="00571A2E"/>
    <w:rsid w:val="0059219E"/>
    <w:rsid w:val="005A36FA"/>
    <w:rsid w:val="005A7C14"/>
    <w:rsid w:val="005B1330"/>
    <w:rsid w:val="005C1889"/>
    <w:rsid w:val="005C2A28"/>
    <w:rsid w:val="005C3B9B"/>
    <w:rsid w:val="005E02A8"/>
    <w:rsid w:val="005E0792"/>
    <w:rsid w:val="005E27EB"/>
    <w:rsid w:val="006078C6"/>
    <w:rsid w:val="00610D9F"/>
    <w:rsid w:val="00626901"/>
    <w:rsid w:val="00635C07"/>
    <w:rsid w:val="00635CF5"/>
    <w:rsid w:val="00644885"/>
    <w:rsid w:val="0065163C"/>
    <w:rsid w:val="006516A0"/>
    <w:rsid w:val="00657E25"/>
    <w:rsid w:val="0067760E"/>
    <w:rsid w:val="0069318B"/>
    <w:rsid w:val="006A1887"/>
    <w:rsid w:val="006B06F6"/>
    <w:rsid w:val="006B168F"/>
    <w:rsid w:val="006B25D9"/>
    <w:rsid w:val="006B37F8"/>
    <w:rsid w:val="006E2480"/>
    <w:rsid w:val="006F29E8"/>
    <w:rsid w:val="00703427"/>
    <w:rsid w:val="00772F14"/>
    <w:rsid w:val="00780101"/>
    <w:rsid w:val="007862C8"/>
    <w:rsid w:val="007865A7"/>
    <w:rsid w:val="007D2D93"/>
    <w:rsid w:val="007F0369"/>
    <w:rsid w:val="007F3C88"/>
    <w:rsid w:val="00806FEA"/>
    <w:rsid w:val="008101C8"/>
    <w:rsid w:val="00822A52"/>
    <w:rsid w:val="008255C5"/>
    <w:rsid w:val="0084308C"/>
    <w:rsid w:val="008501CC"/>
    <w:rsid w:val="00852E17"/>
    <w:rsid w:val="00867BDD"/>
    <w:rsid w:val="008871BA"/>
    <w:rsid w:val="008930A2"/>
    <w:rsid w:val="008A4F80"/>
    <w:rsid w:val="008A5B6F"/>
    <w:rsid w:val="008B5277"/>
    <w:rsid w:val="008D3CB1"/>
    <w:rsid w:val="008E68E6"/>
    <w:rsid w:val="008F6744"/>
    <w:rsid w:val="009116B2"/>
    <w:rsid w:val="009132C5"/>
    <w:rsid w:val="009273E8"/>
    <w:rsid w:val="009427A4"/>
    <w:rsid w:val="009E27CC"/>
    <w:rsid w:val="009F073F"/>
    <w:rsid w:val="00A03144"/>
    <w:rsid w:val="00A1361C"/>
    <w:rsid w:val="00A2155E"/>
    <w:rsid w:val="00A37C5E"/>
    <w:rsid w:val="00A6261F"/>
    <w:rsid w:val="00A65593"/>
    <w:rsid w:val="00A758C3"/>
    <w:rsid w:val="00A972CB"/>
    <w:rsid w:val="00AA1A6B"/>
    <w:rsid w:val="00AA6128"/>
    <w:rsid w:val="00AA7641"/>
    <w:rsid w:val="00AB12CE"/>
    <w:rsid w:val="00AB1D40"/>
    <w:rsid w:val="00AC1CED"/>
    <w:rsid w:val="00B352C9"/>
    <w:rsid w:val="00B511A6"/>
    <w:rsid w:val="00B56E05"/>
    <w:rsid w:val="00B665DF"/>
    <w:rsid w:val="00B86678"/>
    <w:rsid w:val="00BD694D"/>
    <w:rsid w:val="00BE53C9"/>
    <w:rsid w:val="00C15DC5"/>
    <w:rsid w:val="00C20238"/>
    <w:rsid w:val="00C55189"/>
    <w:rsid w:val="00C55622"/>
    <w:rsid w:val="00C63E64"/>
    <w:rsid w:val="00C71DE7"/>
    <w:rsid w:val="00CB2CAA"/>
    <w:rsid w:val="00CB2D08"/>
    <w:rsid w:val="00CD640D"/>
    <w:rsid w:val="00CE5BB0"/>
    <w:rsid w:val="00D05C8F"/>
    <w:rsid w:val="00D32508"/>
    <w:rsid w:val="00D43E25"/>
    <w:rsid w:val="00D447FB"/>
    <w:rsid w:val="00D46FB8"/>
    <w:rsid w:val="00D54D1A"/>
    <w:rsid w:val="00D73E2E"/>
    <w:rsid w:val="00D906B1"/>
    <w:rsid w:val="00DC365E"/>
    <w:rsid w:val="00DC38F5"/>
    <w:rsid w:val="00DC60FA"/>
    <w:rsid w:val="00DD2E5B"/>
    <w:rsid w:val="00DD4783"/>
    <w:rsid w:val="00DD53ED"/>
    <w:rsid w:val="00DE0544"/>
    <w:rsid w:val="00DE68AD"/>
    <w:rsid w:val="00DF4963"/>
    <w:rsid w:val="00E07117"/>
    <w:rsid w:val="00E1398A"/>
    <w:rsid w:val="00E24A97"/>
    <w:rsid w:val="00E25905"/>
    <w:rsid w:val="00E55C9B"/>
    <w:rsid w:val="00EA28B6"/>
    <w:rsid w:val="00EC4382"/>
    <w:rsid w:val="00F3053A"/>
    <w:rsid w:val="00F33AB4"/>
    <w:rsid w:val="00F47531"/>
    <w:rsid w:val="00F47EAD"/>
    <w:rsid w:val="00F6177B"/>
    <w:rsid w:val="00F66063"/>
    <w:rsid w:val="00F67DF2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b"/>
    <w:next w:val="b"/>
    <w:link w:val="20"/>
    <w:semiHidden/>
    <w:unhideWhenUsed/>
    <w:qFormat/>
    <w:rsid w:val="00852E17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E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E17"/>
    <w:rPr>
      <w:color w:val="0000FF"/>
      <w:u w:val="single"/>
    </w:rPr>
  </w:style>
  <w:style w:type="character" w:customStyle="1" w:styleId="a4">
    <w:name w:val="Комментарий пользователя Знак"/>
    <w:basedOn w:val="a0"/>
    <w:link w:val="a5"/>
    <w:locked/>
    <w:rsid w:val="00852E1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a5">
    <w:name w:val="Комментарий пользователя"/>
    <w:basedOn w:val="a"/>
    <w:next w:val="a"/>
    <w:link w:val="a4"/>
    <w:rsid w:val="00852E17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customStyle="1" w:styleId="ConsPlusNormal">
    <w:name w:val="ConsPlusNormal"/>
    <w:rsid w:val="0085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">
    <w:name w:val="Обычнbй"/>
    <w:rsid w:val="00852E1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A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5E079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AB1D40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AB1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1D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D4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B1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07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3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F3053A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273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3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Lipchanka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2023-04-07T10:23:00Z</cp:lastPrinted>
  <dcterms:created xsi:type="dcterms:W3CDTF">2012-08-28T05:18:00Z</dcterms:created>
  <dcterms:modified xsi:type="dcterms:W3CDTF">2024-12-17T09:44:00Z</dcterms:modified>
</cp:coreProperties>
</file>