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92" w:rsidRDefault="00A15092" w:rsidP="00A15092">
      <w:pPr>
        <w:pStyle w:val="a3"/>
        <w:ind w:right="5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5092" w:rsidRDefault="00A15092" w:rsidP="00A15092">
      <w:pPr>
        <w:pStyle w:val="a3"/>
        <w:tabs>
          <w:tab w:val="left" w:pos="4705"/>
        </w:tabs>
        <w:ind w:right="5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3D3D7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E3BE819" wp14:editId="5B440915">
            <wp:extent cx="544195" cy="619125"/>
            <wp:effectExtent l="19050" t="0" r="8255" b="0"/>
            <wp:docPr id="5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ЛИПЧАНСКОГО </w:t>
      </w:r>
      <w:r w:rsidRPr="00C02A8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>ПОСТАНОВЛЕНИЕ</w:t>
      </w:r>
    </w:p>
    <w:p w:rsidR="00A15092" w:rsidRPr="00DC4968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15092" w:rsidRPr="00DC4968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15092" w:rsidRPr="00DC4968" w:rsidRDefault="00A15092" w:rsidP="00A15092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-1"/>
        <w:jc w:val="center"/>
        <w:rPr>
          <w:rStyle w:val="FontStyle11"/>
        </w:rPr>
      </w:pPr>
    </w:p>
    <w:p w:rsidR="00A15092" w:rsidRPr="00C02A8E" w:rsidRDefault="00A15092" w:rsidP="00A1509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C02A8E">
        <w:rPr>
          <w:rStyle w:val="FontStyle11"/>
          <w:sz w:val="28"/>
          <w:szCs w:val="28"/>
        </w:rPr>
        <w:t>от «</w:t>
      </w:r>
      <w:r>
        <w:rPr>
          <w:rStyle w:val="FontStyle11"/>
          <w:sz w:val="28"/>
          <w:szCs w:val="28"/>
        </w:rPr>
        <w:t>09</w:t>
      </w:r>
      <w:r w:rsidRPr="00653761">
        <w:rPr>
          <w:rStyle w:val="FontStyle11"/>
          <w:sz w:val="28"/>
          <w:szCs w:val="28"/>
        </w:rPr>
        <w:t xml:space="preserve"> » </w:t>
      </w:r>
      <w:r>
        <w:rPr>
          <w:rStyle w:val="FontStyle11"/>
          <w:sz w:val="28"/>
          <w:szCs w:val="28"/>
        </w:rPr>
        <w:t>сентября</w:t>
      </w:r>
      <w:r w:rsidRPr="00653761">
        <w:rPr>
          <w:rStyle w:val="FontStyle11"/>
          <w:sz w:val="28"/>
          <w:szCs w:val="28"/>
        </w:rPr>
        <w:t xml:space="preserve"> 2024 г. № </w:t>
      </w:r>
      <w:r>
        <w:rPr>
          <w:rStyle w:val="FontStyle11"/>
          <w:sz w:val="28"/>
          <w:szCs w:val="28"/>
        </w:rPr>
        <w:t>28</w:t>
      </w:r>
      <w:r w:rsidRPr="00C02A8E">
        <w:rPr>
          <w:rStyle w:val="FontStyle11"/>
          <w:sz w:val="28"/>
          <w:szCs w:val="28"/>
        </w:rPr>
        <w:t xml:space="preserve">  </w:t>
      </w:r>
    </w:p>
    <w:p w:rsidR="00A15092" w:rsidRPr="00C02A8E" w:rsidRDefault="00A15092" w:rsidP="00A1509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proofErr w:type="gramStart"/>
      <w:r w:rsidRPr="00C02A8E">
        <w:rPr>
          <w:rStyle w:val="FontStyle11"/>
          <w:sz w:val="28"/>
          <w:szCs w:val="28"/>
        </w:rPr>
        <w:t>с</w:t>
      </w:r>
      <w:proofErr w:type="gramEnd"/>
      <w:r w:rsidRPr="00C02A8E">
        <w:rPr>
          <w:rStyle w:val="FontStyle11"/>
          <w:sz w:val="28"/>
          <w:szCs w:val="28"/>
        </w:rPr>
        <w:t xml:space="preserve">. </w:t>
      </w:r>
      <w:proofErr w:type="spellStart"/>
      <w:r>
        <w:rPr>
          <w:rStyle w:val="FontStyle11"/>
          <w:sz w:val="28"/>
          <w:szCs w:val="28"/>
        </w:rPr>
        <w:t>Липчанка</w:t>
      </w:r>
      <w:proofErr w:type="spellEnd"/>
    </w:p>
    <w:p w:rsidR="00A15092" w:rsidRPr="00C02A8E" w:rsidRDefault="00A15092" w:rsidP="00A1509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A15092" w:rsidRPr="00C02A8E" w:rsidRDefault="00A15092" w:rsidP="00A15092">
      <w:pPr>
        <w:tabs>
          <w:tab w:val="left" w:pos="5103"/>
        </w:tabs>
        <w:spacing w:after="0" w:line="240" w:lineRule="auto"/>
        <w:ind w:right="284"/>
        <w:jc w:val="both"/>
        <w:rPr>
          <w:rStyle w:val="FontStyle11"/>
          <w:b/>
          <w:sz w:val="28"/>
          <w:szCs w:val="28"/>
        </w:rPr>
      </w:pPr>
      <w:r w:rsidRPr="00C02A8E">
        <w:rPr>
          <w:rStyle w:val="FontStyle11"/>
          <w:b/>
          <w:sz w:val="28"/>
          <w:szCs w:val="28"/>
        </w:rPr>
        <w:t xml:space="preserve">О присвоении  адреса объекту адресации, </w:t>
      </w:r>
    </w:p>
    <w:p w:rsidR="00A15092" w:rsidRPr="00C02A8E" w:rsidRDefault="00A15092" w:rsidP="00A15092">
      <w:pPr>
        <w:tabs>
          <w:tab w:val="left" w:pos="5103"/>
        </w:tabs>
        <w:spacing w:after="0" w:line="240" w:lineRule="auto"/>
        <w:jc w:val="both"/>
        <w:rPr>
          <w:rStyle w:val="FontStyle11"/>
          <w:b/>
          <w:sz w:val="28"/>
          <w:szCs w:val="28"/>
        </w:rPr>
      </w:pPr>
      <w:proofErr w:type="gramStart"/>
      <w:r w:rsidRPr="00C02A8E">
        <w:rPr>
          <w:rStyle w:val="FontStyle11"/>
          <w:b/>
          <w:sz w:val="28"/>
          <w:szCs w:val="28"/>
        </w:rPr>
        <w:t>расположенному</w:t>
      </w:r>
      <w:proofErr w:type="gramEnd"/>
      <w:r w:rsidRPr="00C02A8E">
        <w:rPr>
          <w:rStyle w:val="FontStyle11"/>
          <w:b/>
          <w:sz w:val="28"/>
          <w:szCs w:val="28"/>
        </w:rPr>
        <w:t xml:space="preserve">  на территории </w:t>
      </w:r>
      <w:r>
        <w:rPr>
          <w:rStyle w:val="FontStyle11"/>
          <w:b/>
          <w:sz w:val="28"/>
          <w:szCs w:val="28"/>
        </w:rPr>
        <w:t>Липчанского</w:t>
      </w:r>
    </w:p>
    <w:p w:rsidR="00A15092" w:rsidRPr="00C02A8E" w:rsidRDefault="00A15092" w:rsidP="00A15092">
      <w:pPr>
        <w:tabs>
          <w:tab w:val="left" w:pos="5103"/>
        </w:tabs>
        <w:spacing w:after="0" w:line="240" w:lineRule="auto"/>
        <w:jc w:val="both"/>
        <w:rPr>
          <w:rStyle w:val="FontStyle11"/>
          <w:b/>
          <w:sz w:val="28"/>
          <w:szCs w:val="28"/>
        </w:rPr>
      </w:pPr>
      <w:r w:rsidRPr="00C02A8E">
        <w:rPr>
          <w:rStyle w:val="FontStyle11"/>
          <w:b/>
          <w:sz w:val="28"/>
          <w:szCs w:val="28"/>
        </w:rPr>
        <w:t>сельского поселения Богучарского</w:t>
      </w:r>
    </w:p>
    <w:p w:rsidR="00A15092" w:rsidRPr="00C02A8E" w:rsidRDefault="00A15092" w:rsidP="00A15092">
      <w:pPr>
        <w:tabs>
          <w:tab w:val="left" w:pos="5103"/>
        </w:tabs>
        <w:spacing w:after="0" w:line="240" w:lineRule="auto"/>
        <w:jc w:val="both"/>
        <w:rPr>
          <w:rStyle w:val="FontStyle11"/>
          <w:b/>
          <w:sz w:val="28"/>
          <w:szCs w:val="28"/>
        </w:rPr>
      </w:pPr>
      <w:proofErr w:type="gramStart"/>
      <w:r w:rsidRPr="00C02A8E">
        <w:rPr>
          <w:rStyle w:val="FontStyle11"/>
          <w:b/>
          <w:sz w:val="28"/>
          <w:szCs w:val="28"/>
        </w:rPr>
        <w:t>муниципального</w:t>
      </w:r>
      <w:proofErr w:type="gramEnd"/>
      <w:r w:rsidRPr="00C02A8E">
        <w:rPr>
          <w:rStyle w:val="FontStyle11"/>
          <w:b/>
          <w:sz w:val="28"/>
          <w:szCs w:val="28"/>
        </w:rPr>
        <w:t xml:space="preserve"> района Воронежской области </w:t>
      </w:r>
    </w:p>
    <w:p w:rsidR="00A15092" w:rsidRDefault="00A15092" w:rsidP="00A15092">
      <w:pPr>
        <w:ind w:left="851"/>
        <w:rPr>
          <w:rStyle w:val="2"/>
          <w:b/>
          <w:sz w:val="24"/>
          <w:szCs w:val="24"/>
        </w:rPr>
      </w:pPr>
    </w:p>
    <w:p w:rsidR="00A15092" w:rsidRPr="00257B1F" w:rsidRDefault="00A15092" w:rsidP="00A15092">
      <w:pPr>
        <w:ind w:left="851"/>
        <w:rPr>
          <w:b/>
        </w:rPr>
      </w:pPr>
    </w:p>
    <w:p w:rsidR="00A15092" w:rsidRDefault="00A15092" w:rsidP="00A15092">
      <w:pPr>
        <w:pStyle w:val="3"/>
        <w:shd w:val="clear" w:color="auto" w:fill="auto"/>
        <w:tabs>
          <w:tab w:val="left" w:pos="0"/>
        </w:tabs>
        <w:spacing w:after="0" w:line="274" w:lineRule="exact"/>
        <w:ind w:right="20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proofErr w:type="gramStart"/>
      <w:r w:rsidRPr="00B84562">
        <w:rPr>
          <w:rStyle w:val="FontStyle11"/>
          <w:sz w:val="28"/>
          <w:szCs w:val="28"/>
        </w:rPr>
        <w:t xml:space="preserve">В связи с упорядочиванием адресов объектов  адресации расположенных на территории </w:t>
      </w:r>
      <w:r>
        <w:rPr>
          <w:rStyle w:val="FontStyle11"/>
          <w:sz w:val="28"/>
          <w:szCs w:val="28"/>
        </w:rPr>
        <w:t>Липчанского</w:t>
      </w:r>
      <w:r w:rsidRPr="00B84562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области, в соответствии с Федеральным законом от 28.12.2013 г. № 443-ФЗ «О федеральной информационной адресной системе и о  внесении изменений </w:t>
      </w:r>
      <w:r>
        <w:rPr>
          <w:rStyle w:val="FontStyle11"/>
          <w:sz w:val="28"/>
          <w:szCs w:val="28"/>
        </w:rPr>
        <w:t>в</w:t>
      </w:r>
      <w:r w:rsidRPr="00B84562">
        <w:rPr>
          <w:rStyle w:val="FontStyle11"/>
          <w:sz w:val="28"/>
          <w:szCs w:val="28"/>
        </w:rPr>
        <w:t xml:space="preserve"> Федеральный закон « Об общих принципах организации местного самоуправления в Российской Федерации», </w:t>
      </w:r>
      <w:r>
        <w:rPr>
          <w:rStyle w:val="2"/>
          <w:sz w:val="28"/>
          <w:szCs w:val="28"/>
        </w:rPr>
        <w:t>внести в федеральную информационную адресную систему существующие адресные объекты по результатам проведенной</w:t>
      </w:r>
      <w:proofErr w:type="gramEnd"/>
      <w:r>
        <w:rPr>
          <w:rStyle w:val="2"/>
          <w:sz w:val="28"/>
          <w:szCs w:val="28"/>
        </w:rPr>
        <w:t xml:space="preserve"> инвентаризации, на основании раздела IV Постановления Правительства РФ№ 492 от 22.05.2015г. а</w:t>
      </w:r>
      <w:r w:rsidRPr="00B84562">
        <w:rPr>
          <w:rStyle w:val="FontStyle11"/>
          <w:sz w:val="28"/>
          <w:szCs w:val="28"/>
        </w:rPr>
        <w:t xml:space="preserve">дминистрация </w:t>
      </w:r>
      <w:r>
        <w:rPr>
          <w:rStyle w:val="FontStyle11"/>
          <w:sz w:val="28"/>
          <w:szCs w:val="28"/>
        </w:rPr>
        <w:t>Липчанского</w:t>
      </w:r>
      <w:r w:rsidRPr="00B84562">
        <w:rPr>
          <w:rStyle w:val="FontStyle11"/>
          <w:sz w:val="28"/>
          <w:szCs w:val="28"/>
        </w:rPr>
        <w:t xml:space="preserve"> сельского поселения  </w:t>
      </w:r>
      <w:r w:rsidRPr="00B84562">
        <w:rPr>
          <w:rStyle w:val="FontStyle11"/>
          <w:b/>
          <w:sz w:val="28"/>
          <w:szCs w:val="28"/>
        </w:rPr>
        <w:t>постановляет:</w:t>
      </w:r>
      <w:r>
        <w:rPr>
          <w:rStyle w:val="FontStyle11"/>
          <w:sz w:val="28"/>
          <w:szCs w:val="28"/>
        </w:rPr>
        <w:t xml:space="preserve"> </w:t>
      </w:r>
    </w:p>
    <w:p w:rsidR="00A15092" w:rsidRDefault="00A15092" w:rsidP="00A15092">
      <w:pPr>
        <w:pStyle w:val="3"/>
        <w:shd w:val="clear" w:color="auto" w:fill="auto"/>
        <w:tabs>
          <w:tab w:val="left" w:pos="1076"/>
        </w:tabs>
        <w:spacing w:after="0" w:line="274" w:lineRule="exact"/>
        <w:ind w:right="20" w:firstLine="0"/>
        <w:jc w:val="both"/>
        <w:rPr>
          <w:rStyle w:val="FontStyle11"/>
          <w:sz w:val="28"/>
          <w:szCs w:val="28"/>
        </w:rPr>
      </w:pPr>
    </w:p>
    <w:p w:rsidR="00A15092" w:rsidRPr="00257B1F" w:rsidRDefault="00A15092" w:rsidP="00A15092">
      <w:pPr>
        <w:pStyle w:val="3"/>
        <w:shd w:val="clear" w:color="auto" w:fill="auto"/>
        <w:tabs>
          <w:tab w:val="left" w:pos="1076"/>
        </w:tabs>
        <w:spacing w:after="0" w:line="274" w:lineRule="exact"/>
        <w:ind w:right="20" w:firstLine="0"/>
        <w:jc w:val="both"/>
        <w:rPr>
          <w:b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       </w:t>
      </w:r>
    </w:p>
    <w:p w:rsidR="00A15092" w:rsidRDefault="00A15092" w:rsidP="00A15092">
      <w:pPr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1.Внести ранее присвоенные адреса объектам адресации по результатам проведенной инвентаризации, присвоенные до вступления правил № 1221от 19.11.2014 г. «Об утверждения Правил присвоения, изменения и аннулирования адресов»  </w:t>
      </w:r>
      <w:proofErr w:type="gramStart"/>
      <w:r>
        <w:rPr>
          <w:rStyle w:val="2"/>
          <w:sz w:val="28"/>
          <w:szCs w:val="28"/>
        </w:rPr>
        <w:t>согласно приложения</w:t>
      </w:r>
      <w:proofErr w:type="gramEnd"/>
      <w:r>
        <w:rPr>
          <w:rStyle w:val="2"/>
          <w:sz w:val="28"/>
          <w:szCs w:val="28"/>
        </w:rPr>
        <w:t>.</w:t>
      </w:r>
    </w:p>
    <w:p w:rsidR="00A15092" w:rsidRPr="00C02A8E" w:rsidRDefault="00A15092" w:rsidP="00A15092">
      <w:pPr>
        <w:rPr>
          <w:rFonts w:ascii="Times New Roman" w:hAnsi="Times New Roman"/>
          <w:sz w:val="28"/>
          <w:szCs w:val="28"/>
        </w:rPr>
      </w:pPr>
      <w:r w:rsidRPr="00C02A8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02A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2A8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5092" w:rsidRDefault="00A15092" w:rsidP="00A15092">
      <w:pPr>
        <w:ind w:left="567"/>
      </w:pPr>
    </w:p>
    <w:p w:rsidR="00A15092" w:rsidRDefault="00A15092" w:rsidP="00A15092">
      <w:pPr>
        <w:ind w:left="567"/>
      </w:pPr>
    </w:p>
    <w:p w:rsidR="00A15092" w:rsidRPr="00C02A8E" w:rsidRDefault="00A15092" w:rsidP="00A15092">
      <w:pPr>
        <w:tabs>
          <w:tab w:val="left" w:pos="0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</w:t>
      </w:r>
      <w:r w:rsidRPr="00C02A8E">
        <w:rPr>
          <w:rFonts w:ascii="Times New Roman" w:hAnsi="Times New Roman"/>
        </w:rPr>
        <w:t xml:space="preserve"> </w:t>
      </w:r>
      <w:r w:rsidRPr="00C02A8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Липчанского </w:t>
      </w:r>
      <w:r w:rsidRPr="00C02A8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02A8E">
        <w:rPr>
          <w:rFonts w:ascii="Times New Roman" w:hAnsi="Times New Roman"/>
          <w:sz w:val="28"/>
          <w:szCs w:val="28"/>
        </w:rPr>
        <w:t xml:space="preserve">          </w:t>
      </w:r>
      <w:r w:rsidR="0011293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02A8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В.Н.</w:t>
      </w:r>
      <w:r w:rsidR="001129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Мамон</w:t>
      </w:r>
    </w:p>
    <w:p w:rsidR="003E10F5" w:rsidRDefault="003E10F5">
      <w:pPr>
        <w:sectPr w:rsidR="003E10F5" w:rsidSect="00A1509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3E10F5" w:rsidRPr="00C21478" w:rsidRDefault="003E10F5" w:rsidP="003E10F5">
      <w:pPr>
        <w:spacing w:after="0" w:line="240" w:lineRule="auto"/>
        <w:jc w:val="right"/>
        <w:rPr>
          <w:rFonts w:ascii="Times New Roman" w:hAnsi="Times New Roman"/>
          <w:sz w:val="18"/>
          <w:szCs w:val="18"/>
          <w:u w:val="single"/>
        </w:rPr>
      </w:pPr>
      <w:r w:rsidRPr="00C21478">
        <w:rPr>
          <w:rFonts w:ascii="Times New Roman" w:hAnsi="Times New Roman"/>
          <w:sz w:val="18"/>
          <w:szCs w:val="18"/>
          <w:u w:val="single"/>
        </w:rPr>
        <w:lastRenderedPageBreak/>
        <w:t xml:space="preserve">Приложение </w:t>
      </w:r>
    </w:p>
    <w:p w:rsidR="003E10F5" w:rsidRPr="00C21478" w:rsidRDefault="003E10F5" w:rsidP="003E10F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21478">
        <w:rPr>
          <w:rFonts w:ascii="Times New Roman" w:hAnsi="Times New Roman"/>
          <w:sz w:val="18"/>
          <w:szCs w:val="18"/>
        </w:rPr>
        <w:t xml:space="preserve">к  Постановлению администрации </w:t>
      </w:r>
    </w:p>
    <w:p w:rsidR="003E10F5" w:rsidRPr="00C21478" w:rsidRDefault="003E10F5" w:rsidP="003E10F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21478">
        <w:rPr>
          <w:rFonts w:ascii="Times New Roman" w:hAnsi="Times New Roman"/>
          <w:sz w:val="18"/>
          <w:szCs w:val="18"/>
        </w:rPr>
        <w:t xml:space="preserve">Липчанского  сельского поселения </w:t>
      </w:r>
    </w:p>
    <w:p w:rsidR="003E10F5" w:rsidRPr="00C21478" w:rsidRDefault="003E10F5" w:rsidP="003E10F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21478">
        <w:rPr>
          <w:rFonts w:ascii="Times New Roman" w:hAnsi="Times New Roman"/>
          <w:sz w:val="18"/>
          <w:szCs w:val="18"/>
        </w:rPr>
        <w:t xml:space="preserve">Богучарского муниципального района </w:t>
      </w:r>
    </w:p>
    <w:p w:rsidR="003E10F5" w:rsidRPr="00C21478" w:rsidRDefault="003E10F5" w:rsidP="003E10F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21478">
        <w:rPr>
          <w:rFonts w:ascii="Times New Roman" w:hAnsi="Times New Roman"/>
          <w:sz w:val="18"/>
          <w:szCs w:val="18"/>
        </w:rPr>
        <w:t>Воронежской области</w:t>
      </w:r>
    </w:p>
    <w:p w:rsidR="003E10F5" w:rsidRPr="00C21478" w:rsidRDefault="003E10F5" w:rsidP="003E10F5">
      <w:pPr>
        <w:spacing w:after="0" w:line="240" w:lineRule="auto"/>
        <w:ind w:left="-70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09.09.2024 г. № 28</w:t>
      </w:r>
    </w:p>
    <w:p w:rsidR="003E10F5" w:rsidRPr="00C21478" w:rsidRDefault="003E10F5" w:rsidP="003E10F5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r w:rsidRPr="00C21478">
        <w:rPr>
          <w:rStyle w:val="FontStyle11"/>
          <w:sz w:val="16"/>
          <w:szCs w:val="16"/>
        </w:rPr>
        <w:t xml:space="preserve">О присвоении  адреса объекту адресации, </w:t>
      </w:r>
    </w:p>
    <w:p w:rsidR="003E10F5" w:rsidRPr="00C21478" w:rsidRDefault="003E10F5" w:rsidP="003E10F5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proofErr w:type="gramStart"/>
      <w:r w:rsidRPr="00C21478">
        <w:rPr>
          <w:rStyle w:val="FontStyle11"/>
          <w:sz w:val="16"/>
          <w:szCs w:val="16"/>
        </w:rPr>
        <w:t>расположенному</w:t>
      </w:r>
      <w:proofErr w:type="gramEnd"/>
      <w:r w:rsidRPr="00C21478">
        <w:rPr>
          <w:rStyle w:val="FontStyle11"/>
          <w:sz w:val="16"/>
          <w:szCs w:val="16"/>
        </w:rPr>
        <w:t xml:space="preserve">  на территории Липчанского сельского  </w:t>
      </w:r>
    </w:p>
    <w:p w:rsidR="003E10F5" w:rsidRPr="00C21478" w:rsidRDefault="003E10F5" w:rsidP="003E10F5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r w:rsidRPr="00C21478">
        <w:rPr>
          <w:rStyle w:val="FontStyle11"/>
          <w:sz w:val="16"/>
          <w:szCs w:val="16"/>
        </w:rPr>
        <w:t>сельского поселения Богучарского</w:t>
      </w:r>
    </w:p>
    <w:p w:rsidR="003E10F5" w:rsidRPr="00C21478" w:rsidRDefault="003E10F5" w:rsidP="003E10F5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proofErr w:type="gramStart"/>
      <w:r w:rsidRPr="00C21478">
        <w:rPr>
          <w:rStyle w:val="FontStyle11"/>
          <w:sz w:val="16"/>
          <w:szCs w:val="16"/>
        </w:rPr>
        <w:t>муниципального</w:t>
      </w:r>
      <w:proofErr w:type="gramEnd"/>
      <w:r w:rsidRPr="00C21478">
        <w:rPr>
          <w:rStyle w:val="FontStyle11"/>
          <w:sz w:val="16"/>
          <w:szCs w:val="16"/>
        </w:rPr>
        <w:t xml:space="preserve"> района Воронежской области </w:t>
      </w:r>
    </w:p>
    <w:p w:rsidR="003E10F5" w:rsidRPr="00C21478" w:rsidRDefault="003E10F5" w:rsidP="003E10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E10F5" w:rsidRDefault="003E10F5" w:rsidP="003E10F5">
      <w:pPr>
        <w:pStyle w:val="a3"/>
        <w:jc w:val="center"/>
        <w:rPr>
          <w:rFonts w:ascii="Times New Roman" w:hAnsi="Times New Roman"/>
          <w:sz w:val="24"/>
        </w:rPr>
      </w:pPr>
    </w:p>
    <w:p w:rsidR="003E10F5" w:rsidRPr="00C21478" w:rsidRDefault="003E10F5" w:rsidP="003E10F5">
      <w:pPr>
        <w:pStyle w:val="a3"/>
        <w:jc w:val="center"/>
        <w:rPr>
          <w:rFonts w:ascii="Times New Roman" w:hAnsi="Times New Roman"/>
          <w:sz w:val="24"/>
        </w:rPr>
      </w:pPr>
      <w:r w:rsidRPr="00C21478">
        <w:rPr>
          <w:rFonts w:ascii="Times New Roman" w:hAnsi="Times New Roman"/>
          <w:sz w:val="24"/>
        </w:rPr>
        <w:t>Список ранее присвоенных адресов</w:t>
      </w:r>
      <w:proofErr w:type="gramStart"/>
      <w:r w:rsidRPr="00C21478">
        <w:rPr>
          <w:rFonts w:ascii="Times New Roman" w:hAnsi="Times New Roman"/>
          <w:sz w:val="24"/>
        </w:rPr>
        <w:t xml:space="preserve"> ,</w:t>
      </w:r>
      <w:proofErr w:type="gramEnd"/>
      <w:r w:rsidRPr="00C21478">
        <w:rPr>
          <w:rFonts w:ascii="Times New Roman" w:hAnsi="Times New Roman"/>
          <w:sz w:val="24"/>
        </w:rPr>
        <w:t xml:space="preserve"> расположенных на территории </w:t>
      </w:r>
    </w:p>
    <w:p w:rsidR="003E10F5" w:rsidRPr="00C21478" w:rsidRDefault="003E10F5" w:rsidP="003E10F5">
      <w:pPr>
        <w:pStyle w:val="a3"/>
        <w:jc w:val="center"/>
        <w:rPr>
          <w:rFonts w:ascii="Times New Roman" w:hAnsi="Times New Roman"/>
          <w:sz w:val="24"/>
        </w:rPr>
      </w:pPr>
      <w:r w:rsidRPr="00C21478">
        <w:rPr>
          <w:rFonts w:ascii="Times New Roman" w:hAnsi="Times New Roman"/>
          <w:sz w:val="24"/>
        </w:rPr>
        <w:t>Липчанского сельского поселения Богучарского муниципального района Воронежской области</w:t>
      </w:r>
    </w:p>
    <w:p w:rsidR="003E10F5" w:rsidRPr="00C21478" w:rsidRDefault="003E10F5" w:rsidP="003E10F5">
      <w:pPr>
        <w:pStyle w:val="a3"/>
        <w:rPr>
          <w:rFonts w:ascii="Times New Roman" w:hAnsi="Times New Roman"/>
          <w:sz w:val="24"/>
        </w:rPr>
      </w:pPr>
    </w:p>
    <w:tbl>
      <w:tblPr>
        <w:tblStyle w:val="a8"/>
        <w:tblW w:w="152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1701"/>
        <w:gridCol w:w="1985"/>
        <w:gridCol w:w="1511"/>
        <w:gridCol w:w="1607"/>
        <w:gridCol w:w="1418"/>
        <w:gridCol w:w="708"/>
        <w:gridCol w:w="345"/>
        <w:gridCol w:w="506"/>
        <w:gridCol w:w="911"/>
        <w:gridCol w:w="2268"/>
      </w:tblGrid>
      <w:tr w:rsidR="003E10F5" w:rsidRPr="00364977" w:rsidTr="00B47E31">
        <w:trPr>
          <w:trHeight w:val="267"/>
        </w:trPr>
        <w:tc>
          <w:tcPr>
            <w:tcW w:w="675" w:type="dxa"/>
            <w:vMerge w:val="restart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49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497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815" w:type="dxa"/>
            <w:gridSpan w:val="6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3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268" w:type="dxa"/>
            <w:vMerge w:val="restart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</w:tr>
      <w:tr w:rsidR="003E10F5" w:rsidRPr="00364977" w:rsidTr="00B47E31">
        <w:trPr>
          <w:trHeight w:val="1331"/>
        </w:trPr>
        <w:tc>
          <w:tcPr>
            <w:tcW w:w="675" w:type="dxa"/>
            <w:vMerge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Страны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Субъекта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Элемента УДС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строение</w:t>
            </w: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Здания</w:t>
            </w: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  <w:vMerge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 Чапаева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53/1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36:03:1100002:48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56/2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36:03:1100002:69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52/2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36:03:1100002:75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57/1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36:03:1100002:254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25/1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36:03:1100006:180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36:03:1100006:86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31/1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36:03:1100006:190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36:03:1100006:138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26/1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36:03:1100006:194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36:03:1100006:135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36:03:1100006:156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36:03:1100006:101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36:03:1100006:155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28/2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36:03:1100006:184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36:03:1100006:162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36:03:1100006:126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36:03:1100006:182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21/4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36:03:1100006:121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21/2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36:03:1100006:119</w:t>
            </w:r>
          </w:p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36:03:1100006:94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28/1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36:03:1100006:185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27/2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36:03:1100006:122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29/2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36:03:1100006:153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21/1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36:03:1100006:118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36:03:1100006:158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36:03:1100006:172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14/3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36:03:1100006:157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10/2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36:03:1100006:123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24/1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36:03:1100006:165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27/1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36:03:1100006:169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36:03:1100006:173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29/1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36:03:1100006:152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36:03:1100006:147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36:03:1100006:191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36:03:1100006:147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36:03:1100006:196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36:03:1100006:197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21/1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36:03:1100006:178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36:03:1100006:199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54/2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36:03:1100002:78</w:t>
            </w:r>
          </w:p>
        </w:tc>
      </w:tr>
      <w:tr w:rsidR="003E10F5" w:rsidRPr="00364977" w:rsidTr="00B47E31">
        <w:tc>
          <w:tcPr>
            <w:tcW w:w="67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50/2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F5" w:rsidRPr="00364977" w:rsidRDefault="003E10F5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36:03:1100002:71</w:t>
            </w:r>
          </w:p>
        </w:tc>
      </w:tr>
    </w:tbl>
    <w:p w:rsidR="00457EDB" w:rsidRDefault="00457EDB">
      <w:bookmarkStart w:id="0" w:name="_GoBack"/>
      <w:bookmarkEnd w:id="0"/>
    </w:p>
    <w:sectPr w:rsidR="00457EDB" w:rsidSect="003E10F5"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3E"/>
    <w:rsid w:val="00112934"/>
    <w:rsid w:val="003E10F5"/>
    <w:rsid w:val="00457EDB"/>
    <w:rsid w:val="007A7E3E"/>
    <w:rsid w:val="00A1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15092"/>
    <w:pPr>
      <w:widowControl w:val="0"/>
      <w:autoSpaceDE w:val="0"/>
      <w:autoSpaceDN w:val="0"/>
      <w:adjustRightInd w:val="0"/>
      <w:spacing w:after="0" w:line="322" w:lineRule="exact"/>
    </w:pPr>
    <w:rPr>
      <w:rFonts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A15092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A150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A1509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A15092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A15092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09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E10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3E10F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15092"/>
    <w:pPr>
      <w:widowControl w:val="0"/>
      <w:autoSpaceDE w:val="0"/>
      <w:autoSpaceDN w:val="0"/>
      <w:adjustRightInd w:val="0"/>
      <w:spacing w:after="0" w:line="322" w:lineRule="exact"/>
    </w:pPr>
    <w:rPr>
      <w:rFonts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A15092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A150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A1509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A15092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A15092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09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E10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3E10F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1341</Words>
  <Characters>7649</Characters>
  <Application>Microsoft Office Word</Application>
  <DocSecurity>0</DocSecurity>
  <Lines>63</Lines>
  <Paragraphs>17</Paragraphs>
  <ScaleCrop>false</ScaleCrop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2024-09-11T10:07:00Z</dcterms:created>
  <dcterms:modified xsi:type="dcterms:W3CDTF">2024-09-11T10:19:00Z</dcterms:modified>
</cp:coreProperties>
</file>